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6EDEA" w14:textId="77777777" w:rsidR="0029024F" w:rsidRPr="0029024F" w:rsidRDefault="0029024F" w:rsidP="001E572A">
      <w:pPr>
        <w:shd w:val="clear" w:color="auto" w:fill="FFFFFF"/>
        <w:spacing w:after="100" w:afterAutospacing="1"/>
        <w:jc w:val="right"/>
        <w:outlineLvl w:val="0"/>
        <w:rPr>
          <w:rFonts w:eastAsia="Times New Roman" w:cs="Arial"/>
          <w:b/>
          <w:bCs/>
          <w:color w:val="00B0F0"/>
          <w:kern w:val="36"/>
          <w:sz w:val="40"/>
          <w:szCs w:val="40"/>
          <w:lang w:eastAsia="en-GB"/>
        </w:rPr>
      </w:pPr>
      <w:r w:rsidRPr="006B0866">
        <w:rPr>
          <w:rFonts w:eastAsia="Times New Roman" w:cs="Arial"/>
          <w:b/>
          <w:bCs/>
          <w:color w:val="00B0F0"/>
          <w:kern w:val="36"/>
          <w:sz w:val="40"/>
          <w:szCs w:val="40"/>
          <w:lang w:eastAsia="en-GB"/>
        </w:rPr>
        <w:t xml:space="preserve">LCME </w:t>
      </w:r>
      <w:r w:rsidRPr="0029024F">
        <w:rPr>
          <w:rFonts w:eastAsia="Times New Roman" w:cs="Arial"/>
          <w:b/>
          <w:bCs/>
          <w:color w:val="00B0F0"/>
          <w:kern w:val="36"/>
          <w:sz w:val="40"/>
          <w:szCs w:val="40"/>
          <w:lang w:eastAsia="en-GB"/>
        </w:rPr>
        <w:t>Privacy Notice</w:t>
      </w:r>
    </w:p>
    <w:p w14:paraId="0E42025A" w14:textId="77777777" w:rsidR="0029024F" w:rsidRPr="0029024F" w:rsidRDefault="0029024F" w:rsidP="001E572A">
      <w:pPr>
        <w:shd w:val="clear" w:color="auto" w:fill="FFFFFF"/>
        <w:spacing w:after="100" w:afterAutospacing="1"/>
        <w:rPr>
          <w:rFonts w:eastAsia="Times New Roman" w:cs="Arial"/>
          <w:b/>
          <w:lang w:eastAsia="en-GB"/>
        </w:rPr>
      </w:pPr>
      <w:r w:rsidRPr="0029024F">
        <w:rPr>
          <w:rFonts w:eastAsia="Times New Roman" w:cs="Arial"/>
          <w:b/>
          <w:lang w:eastAsia="en-GB"/>
        </w:rPr>
        <w:t>1</w:t>
      </w:r>
      <w:r w:rsidRPr="0029024F">
        <w:rPr>
          <w:rFonts w:eastAsia="Times New Roman" w:cs="Arial"/>
          <w:b/>
          <w:lang w:eastAsia="en-GB"/>
        </w:rPr>
        <w:tab/>
        <w:t>Introduction</w:t>
      </w:r>
    </w:p>
    <w:p w14:paraId="1560F018"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29024F">
        <w:rPr>
          <w:rFonts w:eastAsia="Times New Roman" w:cs="Arial"/>
          <w:lang w:eastAsia="en-GB"/>
        </w:rPr>
        <w:t>1.1</w:t>
      </w:r>
      <w:r w:rsidRPr="0029024F">
        <w:rPr>
          <w:rFonts w:eastAsia="Times New Roman" w:cs="Arial"/>
          <w:lang w:eastAsia="en-GB"/>
        </w:rPr>
        <w:tab/>
        <w:t xml:space="preserve">This notice is for all </w:t>
      </w:r>
      <w:r w:rsidR="00EB0B05" w:rsidRPr="006B0866">
        <w:rPr>
          <w:rFonts w:eastAsia="Times New Roman" w:cs="Arial"/>
          <w:lang w:eastAsia="en-GB"/>
        </w:rPr>
        <w:t xml:space="preserve">stakeholders of London College of Music Examinations </w:t>
      </w:r>
      <w:r w:rsidR="000E1E29">
        <w:rPr>
          <w:rFonts w:eastAsia="Times New Roman" w:cs="Arial"/>
          <w:lang w:eastAsia="en-GB"/>
        </w:rPr>
        <w:t xml:space="preserve">(LCME) </w:t>
      </w:r>
      <w:r w:rsidR="00EB0B05" w:rsidRPr="006B0866">
        <w:rPr>
          <w:rFonts w:eastAsia="Times New Roman" w:cs="Arial"/>
          <w:lang w:eastAsia="en-GB"/>
        </w:rPr>
        <w:t xml:space="preserve">within the </w:t>
      </w:r>
      <w:r w:rsidRPr="0029024F">
        <w:rPr>
          <w:rFonts w:eastAsia="Times New Roman" w:cs="Arial"/>
          <w:lang w:eastAsia="en-GB"/>
        </w:rPr>
        <w:t>University of West London</w:t>
      </w:r>
      <w:r w:rsidR="00EB0B05" w:rsidRPr="006B0866">
        <w:rPr>
          <w:rFonts w:eastAsia="Times New Roman" w:cs="Arial"/>
          <w:lang w:eastAsia="en-GB"/>
        </w:rPr>
        <w:t xml:space="preserve"> (UWL)</w:t>
      </w:r>
      <w:r w:rsidRPr="0029024F">
        <w:rPr>
          <w:rFonts w:eastAsia="Times New Roman" w:cs="Arial"/>
          <w:lang w:eastAsia="en-GB"/>
        </w:rPr>
        <w:t xml:space="preserve"> to explain the purposes for which we hold information about you (your personal data).  </w:t>
      </w:r>
    </w:p>
    <w:p w14:paraId="42E78171"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29024F">
        <w:rPr>
          <w:rFonts w:eastAsia="Times New Roman" w:cs="Arial"/>
          <w:lang w:eastAsia="en-GB"/>
        </w:rPr>
        <w:t>1.2</w:t>
      </w:r>
      <w:r w:rsidRPr="0029024F">
        <w:rPr>
          <w:rFonts w:eastAsia="Times New Roman" w:cs="Arial"/>
          <w:lang w:eastAsia="en-GB"/>
        </w:rPr>
        <w:tab/>
        <w:t xml:space="preserve">From 25 May 2018, your data will be held in accordance with the General Data Protection Regulation (GDPR). </w:t>
      </w:r>
    </w:p>
    <w:p w14:paraId="465D92C8"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29024F">
        <w:rPr>
          <w:rFonts w:eastAsia="Times New Roman" w:cs="Arial"/>
          <w:lang w:eastAsia="en-GB"/>
        </w:rPr>
        <w:t>1.3</w:t>
      </w:r>
      <w:r w:rsidRPr="0029024F">
        <w:rPr>
          <w:rFonts w:eastAsia="Times New Roman" w:cs="Arial"/>
          <w:lang w:eastAsia="en-GB"/>
        </w:rPr>
        <w:tab/>
      </w:r>
      <w:r w:rsidR="000E1E29">
        <w:rPr>
          <w:rFonts w:eastAsia="Times New Roman" w:cs="Arial"/>
          <w:lang w:eastAsia="en-GB"/>
        </w:rPr>
        <w:t xml:space="preserve">LCME is a department within the University of West London. </w:t>
      </w:r>
      <w:r w:rsidRPr="0029024F">
        <w:rPr>
          <w:rFonts w:eastAsia="Times New Roman" w:cs="Arial"/>
          <w:lang w:eastAsia="en-GB"/>
        </w:rPr>
        <w:t>UWL is registered as a Data Controller with the Information Commissioner</w:t>
      </w:r>
      <w:r w:rsidRPr="006B0866">
        <w:rPr>
          <w:rFonts w:eastAsia="Times New Roman" w:cs="Arial"/>
          <w:lang w:eastAsia="en-GB"/>
        </w:rPr>
        <w:t xml:space="preserve">. </w:t>
      </w:r>
      <w:r w:rsidRPr="0029024F">
        <w:rPr>
          <w:rFonts w:eastAsia="Times New Roman" w:cs="Arial"/>
          <w:lang w:eastAsia="en-GB"/>
        </w:rPr>
        <w:t>The University Secretary and Chief Compliance Officer is the Data Protection Officer. If you wish to obtain further information about the University's registration, it can be viewed at</w:t>
      </w:r>
      <w:r w:rsidRPr="006B0866">
        <w:rPr>
          <w:rFonts w:eastAsia="Times New Roman" w:cs="Arial"/>
          <w:lang w:eastAsia="en-GB"/>
        </w:rPr>
        <w:t xml:space="preserve"> </w:t>
      </w:r>
      <w:hyperlink r:id="rId7" w:history="1">
        <w:r w:rsidRPr="00C74198">
          <w:rPr>
            <w:rStyle w:val="Hyperlink"/>
          </w:rPr>
          <w:t>http://ico.org.uk/what_we_cover/register_of_data_controllers</w:t>
        </w:r>
      </w:hyperlink>
      <w:r w:rsidR="00C74198">
        <w:rPr>
          <w:rFonts w:eastAsia="Times New Roman" w:cs="Arial"/>
          <w:lang w:eastAsia="en-GB"/>
        </w:rPr>
        <w:t xml:space="preserve">.  </w:t>
      </w:r>
      <w:r w:rsidRPr="0029024F">
        <w:rPr>
          <w:rFonts w:eastAsia="Times New Roman" w:cs="Arial"/>
          <w:lang w:eastAsia="en-GB"/>
        </w:rPr>
        <w:t>University reg</w:t>
      </w:r>
      <w:r w:rsidR="00EB0B05" w:rsidRPr="006B0866">
        <w:rPr>
          <w:rFonts w:eastAsia="Times New Roman" w:cs="Arial"/>
          <w:lang w:eastAsia="en-GB"/>
        </w:rPr>
        <w:t>istration no.</w:t>
      </w:r>
      <w:r w:rsidRPr="0029024F">
        <w:rPr>
          <w:rFonts w:cs="Arial"/>
          <w:b/>
          <w:bCs/>
          <w:sz w:val="27"/>
          <w:szCs w:val="27"/>
          <w:shd w:val="clear" w:color="auto" w:fill="FFFFFF"/>
        </w:rPr>
        <w:t xml:space="preserve"> </w:t>
      </w:r>
      <w:r w:rsidRPr="0029024F">
        <w:rPr>
          <w:rFonts w:cs="Arial"/>
          <w:bCs/>
          <w:shd w:val="clear" w:color="auto" w:fill="FFFFFF"/>
        </w:rPr>
        <w:t>Z4666761</w:t>
      </w:r>
      <w:r w:rsidRPr="0029024F">
        <w:rPr>
          <w:rFonts w:eastAsia="Times New Roman" w:cs="Arial"/>
          <w:lang w:eastAsia="en-GB"/>
        </w:rPr>
        <w:t>.</w:t>
      </w:r>
    </w:p>
    <w:p w14:paraId="0ED4EE7B" w14:textId="77777777" w:rsidR="0029024F" w:rsidRPr="0029024F" w:rsidRDefault="0029024F" w:rsidP="001E572A">
      <w:pPr>
        <w:shd w:val="clear" w:color="auto" w:fill="FFFFFF"/>
        <w:spacing w:after="100" w:afterAutospacing="1"/>
        <w:ind w:left="720" w:hanging="720"/>
        <w:rPr>
          <w:rFonts w:eastAsia="Times New Roman" w:cs="Arial"/>
          <w:b/>
          <w:lang w:eastAsia="en-GB"/>
        </w:rPr>
      </w:pPr>
      <w:r w:rsidRPr="0029024F">
        <w:rPr>
          <w:rFonts w:eastAsia="Times New Roman" w:cs="Arial"/>
          <w:lang w:eastAsia="en-GB"/>
        </w:rPr>
        <w:t>1.4</w:t>
      </w:r>
      <w:r w:rsidRPr="0029024F">
        <w:rPr>
          <w:rFonts w:eastAsia="Times New Roman" w:cs="Arial"/>
          <w:lang w:eastAsia="en-GB"/>
        </w:rPr>
        <w:tab/>
        <w:t xml:space="preserve">All data is held and processed in line with the University’s Data Protection Policy which can be accessed </w:t>
      </w:r>
      <w:hyperlink r:id="rId8" w:history="1">
        <w:r w:rsidRPr="00C74198">
          <w:rPr>
            <w:rStyle w:val="Hyperlink"/>
          </w:rPr>
          <w:t>here</w:t>
        </w:r>
      </w:hyperlink>
      <w:r w:rsidRPr="0029024F">
        <w:rPr>
          <w:rFonts w:eastAsia="Times New Roman" w:cs="Arial"/>
          <w:lang w:eastAsia="en-GB"/>
        </w:rPr>
        <w:t xml:space="preserve">. All data which </w:t>
      </w:r>
      <w:r w:rsidR="003B3707">
        <w:rPr>
          <w:rFonts w:eastAsia="Times New Roman" w:cs="Arial"/>
          <w:lang w:eastAsia="en-GB"/>
        </w:rPr>
        <w:t xml:space="preserve">LCME </w:t>
      </w:r>
      <w:r w:rsidRPr="0029024F">
        <w:rPr>
          <w:rFonts w:eastAsia="Times New Roman" w:cs="Arial"/>
          <w:lang w:eastAsia="en-GB"/>
        </w:rPr>
        <w:t>receive</w:t>
      </w:r>
      <w:r w:rsidR="003B3707">
        <w:rPr>
          <w:rFonts w:eastAsia="Times New Roman" w:cs="Arial"/>
          <w:lang w:eastAsia="en-GB"/>
        </w:rPr>
        <w:t>s</w:t>
      </w:r>
      <w:r w:rsidRPr="0029024F">
        <w:rPr>
          <w:rFonts w:eastAsia="Times New Roman" w:cs="Arial"/>
          <w:lang w:eastAsia="en-GB"/>
        </w:rPr>
        <w:t xml:space="preserve"> from you is kept securely and only used for legitimate purposes in connection with your </w:t>
      </w:r>
      <w:r w:rsidR="00EB0B05" w:rsidRPr="006B0866">
        <w:rPr>
          <w:rFonts w:eastAsia="Times New Roman" w:cs="Arial"/>
          <w:lang w:eastAsia="en-GB"/>
        </w:rPr>
        <w:t xml:space="preserve">engagement with </w:t>
      </w:r>
      <w:r w:rsidR="003B3707">
        <w:rPr>
          <w:rFonts w:eastAsia="Times New Roman" w:cs="Arial"/>
          <w:lang w:eastAsia="en-GB"/>
        </w:rPr>
        <w:t xml:space="preserve">LCME. </w:t>
      </w:r>
    </w:p>
    <w:p w14:paraId="19CDA6C6" w14:textId="7DB6B08B" w:rsidR="00E51C73" w:rsidRPr="0029024F" w:rsidRDefault="00E51C73" w:rsidP="001E572A">
      <w:pPr>
        <w:shd w:val="clear" w:color="auto" w:fill="FFFFFF"/>
        <w:spacing w:after="100" w:afterAutospacing="1"/>
        <w:ind w:left="720" w:hanging="720"/>
        <w:rPr>
          <w:rFonts w:eastAsia="Times New Roman" w:cs="Arial"/>
          <w:b/>
          <w:lang w:eastAsia="en-GB"/>
        </w:rPr>
      </w:pPr>
      <w:r w:rsidRPr="00A20CDE">
        <w:rPr>
          <w:rFonts w:eastAsia="Times New Roman" w:cs="Arial"/>
          <w:highlight w:val="yellow"/>
          <w:lang w:eastAsia="en-GB"/>
        </w:rPr>
        <w:t>1.5</w:t>
      </w:r>
      <w:r w:rsidRPr="00A20CDE">
        <w:rPr>
          <w:rFonts w:eastAsia="Times New Roman" w:cs="Arial"/>
          <w:highlight w:val="yellow"/>
          <w:lang w:eastAsia="en-GB"/>
        </w:rPr>
        <w:tab/>
        <w:t>LCME holds personal data for</w:t>
      </w:r>
      <w:r w:rsidR="00847A32" w:rsidRPr="00A20CDE">
        <w:rPr>
          <w:rFonts w:eastAsia="Times New Roman" w:cs="Arial"/>
          <w:highlight w:val="yellow"/>
          <w:lang w:eastAsia="en-GB"/>
        </w:rPr>
        <w:t xml:space="preserve"> exam</w:t>
      </w:r>
      <w:r w:rsidRPr="00A20CDE">
        <w:rPr>
          <w:rFonts w:eastAsia="Times New Roman" w:cs="Arial"/>
          <w:highlight w:val="yellow"/>
          <w:lang w:eastAsia="en-GB"/>
        </w:rPr>
        <w:t xml:space="preserve"> candidates, teachers, schools</w:t>
      </w:r>
      <w:r w:rsidR="001B3EB3" w:rsidRPr="00A20CDE">
        <w:rPr>
          <w:rFonts w:eastAsia="Times New Roman" w:cs="Arial"/>
          <w:highlight w:val="yellow"/>
          <w:lang w:eastAsia="en-GB"/>
        </w:rPr>
        <w:t>, parents, examiners and centre representatives.</w:t>
      </w:r>
      <w:r w:rsidRPr="006B0866">
        <w:rPr>
          <w:rFonts w:eastAsia="Times New Roman" w:cs="Arial"/>
          <w:lang w:eastAsia="en-GB"/>
        </w:rPr>
        <w:t xml:space="preserve"> </w:t>
      </w:r>
      <w:r w:rsidRPr="0029024F">
        <w:rPr>
          <w:rFonts w:eastAsia="Times New Roman" w:cs="Arial"/>
          <w:lang w:eastAsia="en-GB"/>
        </w:rPr>
        <w:t xml:space="preserve"> </w:t>
      </w:r>
    </w:p>
    <w:p w14:paraId="0183B55A" w14:textId="77777777" w:rsidR="00E51C73" w:rsidRPr="006B0866" w:rsidRDefault="00E51C73" w:rsidP="001E572A">
      <w:pPr>
        <w:spacing w:after="100" w:afterAutospacing="1"/>
        <w:rPr>
          <w:rFonts w:cs="Arial"/>
          <w:b/>
          <w:lang w:eastAsia="en-GB"/>
        </w:rPr>
      </w:pPr>
    </w:p>
    <w:p w14:paraId="34D0F2BF" w14:textId="77777777" w:rsidR="0029024F" w:rsidRPr="0029024F" w:rsidRDefault="0029024F" w:rsidP="001E572A">
      <w:pPr>
        <w:spacing w:after="100" w:afterAutospacing="1"/>
        <w:rPr>
          <w:rFonts w:cs="Arial"/>
          <w:b/>
          <w:lang w:eastAsia="en-GB"/>
        </w:rPr>
      </w:pPr>
      <w:r w:rsidRPr="0029024F">
        <w:rPr>
          <w:rFonts w:cs="Arial"/>
          <w:b/>
          <w:lang w:eastAsia="en-GB"/>
        </w:rPr>
        <w:t>2</w:t>
      </w:r>
      <w:r w:rsidRPr="0029024F">
        <w:rPr>
          <w:rFonts w:cs="Arial"/>
          <w:b/>
          <w:lang w:eastAsia="en-GB"/>
        </w:rPr>
        <w:tab/>
        <w:t xml:space="preserve">How does </w:t>
      </w:r>
      <w:r w:rsidR="003B3707">
        <w:rPr>
          <w:rFonts w:cs="Arial"/>
          <w:b/>
          <w:lang w:eastAsia="en-GB"/>
        </w:rPr>
        <w:t>LCME</w:t>
      </w:r>
      <w:r w:rsidRPr="0029024F">
        <w:rPr>
          <w:rFonts w:cs="Arial"/>
          <w:b/>
          <w:lang w:eastAsia="en-GB"/>
        </w:rPr>
        <w:t xml:space="preserve"> collect your data?</w:t>
      </w:r>
    </w:p>
    <w:p w14:paraId="13E2196C" w14:textId="77777777" w:rsidR="001B3EB3" w:rsidRPr="00A20CDE" w:rsidRDefault="0029024F" w:rsidP="001E572A">
      <w:pPr>
        <w:spacing w:after="100" w:afterAutospacing="1"/>
        <w:ind w:left="720" w:hanging="720"/>
        <w:rPr>
          <w:rFonts w:eastAsia="Times New Roman" w:cs="Arial"/>
          <w:highlight w:val="yellow"/>
          <w:lang w:eastAsia="en-GB"/>
        </w:rPr>
      </w:pPr>
      <w:r w:rsidRPr="00A20CDE">
        <w:rPr>
          <w:rFonts w:cs="Arial"/>
          <w:highlight w:val="yellow"/>
          <w:lang w:eastAsia="en-GB"/>
        </w:rPr>
        <w:t>2.1</w:t>
      </w:r>
      <w:r w:rsidRPr="00A20CDE">
        <w:rPr>
          <w:rFonts w:cs="Arial"/>
          <w:highlight w:val="yellow"/>
          <w:lang w:eastAsia="en-GB"/>
        </w:rPr>
        <w:tab/>
      </w:r>
      <w:r w:rsidRPr="00A20CDE">
        <w:rPr>
          <w:rFonts w:eastAsia="Times New Roman" w:cs="Arial"/>
          <w:highlight w:val="yellow"/>
          <w:lang w:eastAsia="en-GB"/>
        </w:rPr>
        <w:t xml:space="preserve">Through the </w:t>
      </w:r>
      <w:r w:rsidR="00EB0B05" w:rsidRPr="00A20CDE">
        <w:rPr>
          <w:rFonts w:eastAsia="Times New Roman" w:cs="Arial"/>
          <w:highlight w:val="yellow"/>
          <w:lang w:eastAsia="en-GB"/>
        </w:rPr>
        <w:t>exam booking process. On the online/paper entry form</w:t>
      </w:r>
      <w:r w:rsidRPr="00A20CDE">
        <w:rPr>
          <w:rFonts w:eastAsia="Times New Roman" w:cs="Arial"/>
          <w:highlight w:val="yellow"/>
          <w:lang w:eastAsia="en-GB"/>
        </w:rPr>
        <w:t xml:space="preserve">, you will be asked to confirm various personal details. Further information is collected </w:t>
      </w:r>
      <w:r w:rsidR="00EB0B05" w:rsidRPr="00A20CDE">
        <w:rPr>
          <w:rFonts w:eastAsia="Times New Roman" w:cs="Arial"/>
          <w:highlight w:val="yellow"/>
          <w:lang w:eastAsia="en-GB"/>
        </w:rPr>
        <w:t xml:space="preserve">on candidates as they progress through the exams in terms of </w:t>
      </w:r>
      <w:r w:rsidR="00E51C73" w:rsidRPr="00A20CDE">
        <w:rPr>
          <w:rFonts w:eastAsia="Times New Roman" w:cs="Arial"/>
          <w:highlight w:val="yellow"/>
          <w:lang w:eastAsia="en-GB"/>
        </w:rPr>
        <w:t xml:space="preserve">their </w:t>
      </w:r>
      <w:r w:rsidRPr="00A20CDE">
        <w:rPr>
          <w:rFonts w:eastAsia="Times New Roman" w:cs="Arial"/>
          <w:highlight w:val="yellow"/>
          <w:lang w:eastAsia="en-GB"/>
        </w:rPr>
        <w:t xml:space="preserve">assessment performance. </w:t>
      </w:r>
      <w:r w:rsidR="001B3EB3" w:rsidRPr="00A20CDE">
        <w:rPr>
          <w:rFonts w:eastAsia="Times New Roman" w:cs="Arial"/>
          <w:highlight w:val="yellow"/>
          <w:lang w:eastAsia="en-GB"/>
        </w:rPr>
        <w:t>LCME collects entry data from:</w:t>
      </w:r>
    </w:p>
    <w:p w14:paraId="4EFD53F1" w14:textId="3C5BB493" w:rsidR="0029024F" w:rsidRPr="00A20CDE" w:rsidRDefault="001B3EB3" w:rsidP="001B3EB3">
      <w:pPr>
        <w:pStyle w:val="ListParagraph"/>
        <w:numPr>
          <w:ilvl w:val="0"/>
          <w:numId w:val="4"/>
        </w:numPr>
        <w:spacing w:after="100" w:afterAutospacing="1"/>
        <w:rPr>
          <w:rFonts w:eastAsia="Times New Roman" w:cs="Arial"/>
          <w:highlight w:val="yellow"/>
          <w:lang w:eastAsia="en-GB"/>
        </w:rPr>
      </w:pPr>
      <w:r w:rsidRPr="00A20CDE">
        <w:rPr>
          <w:rFonts w:eastAsia="Times New Roman" w:cs="Arial"/>
          <w:highlight w:val="yellow"/>
          <w:lang w:eastAsia="en-GB"/>
        </w:rPr>
        <w:t xml:space="preserve">ERIC: </w:t>
      </w:r>
      <w:hyperlink r:id="rId9" w:history="1">
        <w:r w:rsidRPr="00A20CDE">
          <w:rPr>
            <w:rStyle w:val="Hyperlink"/>
            <w:rFonts w:eastAsia="Times New Roman" w:cs="Arial"/>
            <w:highlight w:val="yellow"/>
            <w:lang w:eastAsia="en-GB"/>
          </w:rPr>
          <w:t>eric.uwl.ac.uk</w:t>
        </w:r>
      </w:hyperlink>
      <w:r w:rsidRPr="00A20CDE">
        <w:rPr>
          <w:rFonts w:eastAsia="Times New Roman" w:cs="Arial"/>
          <w:highlight w:val="yellow"/>
          <w:lang w:eastAsia="en-GB"/>
        </w:rPr>
        <w:t xml:space="preserve"> </w:t>
      </w:r>
    </w:p>
    <w:p w14:paraId="349873DA" w14:textId="5EB0420D" w:rsidR="001B3EB3" w:rsidRPr="00A20CDE" w:rsidRDefault="001B3EB3" w:rsidP="001B3EB3">
      <w:pPr>
        <w:pStyle w:val="ListParagraph"/>
        <w:numPr>
          <w:ilvl w:val="0"/>
          <w:numId w:val="4"/>
        </w:numPr>
        <w:spacing w:after="100" w:afterAutospacing="1"/>
        <w:rPr>
          <w:rFonts w:eastAsia="Times New Roman" w:cs="Arial"/>
          <w:highlight w:val="yellow"/>
          <w:lang w:eastAsia="en-GB"/>
        </w:rPr>
      </w:pPr>
      <w:r w:rsidRPr="00A20CDE">
        <w:rPr>
          <w:rFonts w:eastAsia="Times New Roman" w:cs="Arial"/>
          <w:highlight w:val="yellow"/>
          <w:lang w:eastAsia="en-GB"/>
        </w:rPr>
        <w:t>D</w:t>
      </w:r>
      <w:r w:rsidR="00E3143A">
        <w:rPr>
          <w:rFonts w:eastAsia="Times New Roman" w:cs="Arial"/>
          <w:highlight w:val="yellow"/>
          <w:lang w:eastAsia="en-GB"/>
        </w:rPr>
        <w:t xml:space="preserve">igital </w:t>
      </w:r>
      <w:r w:rsidRPr="00A20CDE">
        <w:rPr>
          <w:rFonts w:eastAsia="Times New Roman" w:cs="Arial"/>
          <w:highlight w:val="yellow"/>
          <w:lang w:eastAsia="en-GB"/>
        </w:rPr>
        <w:t>E</w:t>
      </w:r>
      <w:r w:rsidR="00E3143A">
        <w:rPr>
          <w:rFonts w:eastAsia="Times New Roman" w:cs="Arial"/>
          <w:highlight w:val="yellow"/>
          <w:lang w:eastAsia="en-GB"/>
        </w:rPr>
        <w:t xml:space="preserve">xam </w:t>
      </w:r>
      <w:r w:rsidRPr="00A20CDE">
        <w:rPr>
          <w:rFonts w:eastAsia="Times New Roman" w:cs="Arial"/>
          <w:highlight w:val="yellow"/>
          <w:lang w:eastAsia="en-GB"/>
        </w:rPr>
        <w:t>P</w:t>
      </w:r>
      <w:r w:rsidR="00E3143A">
        <w:rPr>
          <w:rFonts w:eastAsia="Times New Roman" w:cs="Arial"/>
          <w:highlight w:val="yellow"/>
          <w:lang w:eastAsia="en-GB"/>
        </w:rPr>
        <w:t>latform</w:t>
      </w:r>
      <w:r w:rsidRPr="00A20CDE">
        <w:rPr>
          <w:rFonts w:eastAsia="Times New Roman" w:cs="Arial"/>
          <w:highlight w:val="yellow"/>
          <w:lang w:eastAsia="en-GB"/>
        </w:rPr>
        <w:t xml:space="preserve">: </w:t>
      </w:r>
      <w:hyperlink r:id="rId10" w:history="1">
        <w:r w:rsidRPr="00A20CDE">
          <w:rPr>
            <w:rStyle w:val="Hyperlink"/>
            <w:rFonts w:eastAsia="Times New Roman" w:cs="Arial"/>
            <w:highlight w:val="yellow"/>
            <w:lang w:eastAsia="en-GB"/>
          </w:rPr>
          <w:t>uwl.autosmarttech.org/login</w:t>
        </w:r>
      </w:hyperlink>
      <w:r w:rsidRPr="00A20CDE">
        <w:rPr>
          <w:rFonts w:eastAsia="Times New Roman" w:cs="Arial"/>
          <w:highlight w:val="yellow"/>
          <w:lang w:eastAsia="en-GB"/>
        </w:rPr>
        <w:t xml:space="preserve"> </w:t>
      </w:r>
    </w:p>
    <w:p w14:paraId="6D79F8C6" w14:textId="41C87433" w:rsidR="001B3EB3" w:rsidRPr="00A20CDE" w:rsidRDefault="001B3EB3" w:rsidP="001B3EB3">
      <w:pPr>
        <w:pStyle w:val="ListParagraph"/>
        <w:numPr>
          <w:ilvl w:val="0"/>
          <w:numId w:val="4"/>
        </w:numPr>
        <w:spacing w:after="100" w:afterAutospacing="1"/>
        <w:rPr>
          <w:rFonts w:eastAsia="Times New Roman" w:cs="Arial"/>
          <w:highlight w:val="yellow"/>
          <w:lang w:eastAsia="en-GB"/>
        </w:rPr>
      </w:pPr>
      <w:r w:rsidRPr="00A20CDE">
        <w:rPr>
          <w:rFonts w:eastAsia="Times New Roman" w:cs="Arial"/>
          <w:highlight w:val="yellow"/>
          <w:lang w:eastAsia="en-GB"/>
        </w:rPr>
        <w:t xml:space="preserve">RGT: </w:t>
      </w:r>
      <w:hyperlink r:id="rId11" w:history="1">
        <w:r w:rsidRPr="00A20CDE">
          <w:rPr>
            <w:rStyle w:val="Hyperlink"/>
            <w:rFonts w:eastAsia="Times New Roman" w:cs="Arial"/>
            <w:highlight w:val="yellow"/>
            <w:lang w:eastAsia="en-GB"/>
          </w:rPr>
          <w:t>rgt.org</w:t>
        </w:r>
      </w:hyperlink>
      <w:r w:rsidRPr="00A20CDE">
        <w:rPr>
          <w:rFonts w:eastAsia="Times New Roman" w:cs="Arial"/>
          <w:highlight w:val="yellow"/>
          <w:lang w:eastAsia="en-GB"/>
        </w:rPr>
        <w:t xml:space="preserve"> </w:t>
      </w:r>
    </w:p>
    <w:p w14:paraId="421E945B" w14:textId="625F7346" w:rsidR="001B3EB3" w:rsidRPr="00A20CDE" w:rsidRDefault="001B3EB3" w:rsidP="001B3EB3">
      <w:pPr>
        <w:pStyle w:val="ListParagraph"/>
        <w:numPr>
          <w:ilvl w:val="0"/>
          <w:numId w:val="4"/>
        </w:numPr>
        <w:spacing w:after="100" w:afterAutospacing="1"/>
        <w:rPr>
          <w:rFonts w:eastAsia="Times New Roman" w:cs="Arial"/>
          <w:highlight w:val="yellow"/>
          <w:lang w:eastAsia="en-GB"/>
        </w:rPr>
      </w:pPr>
      <w:r w:rsidRPr="00A20CDE">
        <w:rPr>
          <w:rFonts w:eastAsia="Times New Roman" w:cs="Arial"/>
          <w:highlight w:val="yellow"/>
          <w:lang w:eastAsia="en-GB"/>
        </w:rPr>
        <w:t xml:space="preserve">LCME website: </w:t>
      </w:r>
      <w:hyperlink r:id="rId12" w:history="1">
        <w:r w:rsidRPr="00A20CDE">
          <w:rPr>
            <w:rStyle w:val="Hyperlink"/>
            <w:rFonts w:eastAsia="Times New Roman" w:cs="Arial"/>
            <w:highlight w:val="yellow"/>
            <w:lang w:eastAsia="en-GB"/>
          </w:rPr>
          <w:t>lcme.uwl.ac.uk/upload-work</w:t>
        </w:r>
      </w:hyperlink>
      <w:r w:rsidRPr="00A20CDE">
        <w:rPr>
          <w:rFonts w:eastAsia="Times New Roman" w:cs="Arial"/>
          <w:highlight w:val="yellow"/>
          <w:lang w:eastAsia="en-GB"/>
        </w:rPr>
        <w:t xml:space="preserve"> </w:t>
      </w:r>
    </w:p>
    <w:p w14:paraId="678A1FA0" w14:textId="77777777" w:rsidR="00E51C73" w:rsidRPr="006B0866" w:rsidRDefault="00E51C73" w:rsidP="001E572A">
      <w:pPr>
        <w:spacing w:after="100" w:afterAutospacing="1"/>
        <w:ind w:left="720" w:hanging="720"/>
        <w:rPr>
          <w:rFonts w:cs="Arial"/>
          <w:b/>
          <w:lang w:eastAsia="en-GB"/>
        </w:rPr>
      </w:pPr>
    </w:p>
    <w:p w14:paraId="38EC21D4" w14:textId="77777777" w:rsidR="0029024F" w:rsidRPr="0029024F" w:rsidRDefault="0029024F" w:rsidP="001E572A">
      <w:pPr>
        <w:spacing w:after="100" w:afterAutospacing="1"/>
        <w:ind w:left="720" w:hanging="720"/>
        <w:rPr>
          <w:rFonts w:cs="Arial"/>
          <w:b/>
          <w:lang w:eastAsia="en-GB"/>
        </w:rPr>
      </w:pPr>
      <w:r w:rsidRPr="0029024F">
        <w:rPr>
          <w:rFonts w:cs="Arial"/>
          <w:b/>
          <w:lang w:eastAsia="en-GB"/>
        </w:rPr>
        <w:t>3</w:t>
      </w:r>
      <w:r w:rsidRPr="0029024F">
        <w:rPr>
          <w:rFonts w:cs="Arial"/>
          <w:b/>
          <w:lang w:eastAsia="en-GB"/>
        </w:rPr>
        <w:tab/>
        <w:t xml:space="preserve">Types </w:t>
      </w:r>
      <w:r w:rsidR="00EB0B05" w:rsidRPr="006B0866">
        <w:rPr>
          <w:rFonts w:cs="Arial"/>
          <w:b/>
          <w:lang w:eastAsia="en-GB"/>
        </w:rPr>
        <w:t>&amp;</w:t>
      </w:r>
      <w:r w:rsidRPr="0029024F">
        <w:rPr>
          <w:rFonts w:cs="Arial"/>
          <w:b/>
          <w:lang w:eastAsia="en-GB"/>
        </w:rPr>
        <w:t xml:space="preserve"> categories of data</w:t>
      </w:r>
    </w:p>
    <w:p w14:paraId="55DAA0A6" w14:textId="65DFA3E2" w:rsidR="0029024F" w:rsidRPr="0029024F" w:rsidRDefault="0029024F" w:rsidP="001E572A">
      <w:pPr>
        <w:spacing w:after="100" w:afterAutospacing="1"/>
        <w:ind w:left="720" w:hanging="720"/>
        <w:rPr>
          <w:rFonts w:cs="Helvetica"/>
          <w:shd w:val="clear" w:color="auto" w:fill="FFFFFF"/>
        </w:rPr>
      </w:pPr>
      <w:r w:rsidRPr="00A20CDE">
        <w:rPr>
          <w:rFonts w:cs="Arial"/>
          <w:highlight w:val="yellow"/>
          <w:lang w:eastAsia="en-GB"/>
        </w:rPr>
        <w:t>3.1</w:t>
      </w:r>
      <w:r w:rsidRPr="00A20CDE">
        <w:rPr>
          <w:rFonts w:cs="Arial"/>
          <w:highlight w:val="yellow"/>
          <w:lang w:eastAsia="en-GB"/>
        </w:rPr>
        <w:tab/>
      </w:r>
      <w:r w:rsidR="001E572A" w:rsidRPr="00A20CDE">
        <w:rPr>
          <w:rFonts w:cs="Helvetica"/>
          <w:highlight w:val="yellow"/>
          <w:shd w:val="clear" w:color="auto" w:fill="FFFFFF"/>
        </w:rPr>
        <w:t>LCME will store</w:t>
      </w:r>
      <w:r w:rsidRPr="00A20CDE">
        <w:rPr>
          <w:rFonts w:cs="Helvetica"/>
          <w:highlight w:val="yellow"/>
          <w:shd w:val="clear" w:color="auto" w:fill="FFFFFF"/>
        </w:rPr>
        <w:t xml:space="preserve"> data relat</w:t>
      </w:r>
      <w:r w:rsidR="001E572A" w:rsidRPr="00A20CDE">
        <w:rPr>
          <w:rFonts w:cs="Helvetica"/>
          <w:highlight w:val="yellow"/>
          <w:shd w:val="clear" w:color="auto" w:fill="FFFFFF"/>
        </w:rPr>
        <w:t xml:space="preserve">ing </w:t>
      </w:r>
      <w:r w:rsidRPr="00A20CDE">
        <w:rPr>
          <w:rFonts w:cs="Helvetica"/>
          <w:highlight w:val="yellow"/>
          <w:shd w:val="clear" w:color="auto" w:fill="FFFFFF"/>
        </w:rPr>
        <w:t>to your personal details</w:t>
      </w:r>
      <w:r w:rsidR="00553E7B" w:rsidRPr="00A20CDE">
        <w:rPr>
          <w:rFonts w:cs="Helvetica"/>
          <w:highlight w:val="yellow"/>
          <w:shd w:val="clear" w:color="auto" w:fill="FFFFFF"/>
        </w:rPr>
        <w:t xml:space="preserve"> and</w:t>
      </w:r>
      <w:r w:rsidRPr="00A20CDE">
        <w:rPr>
          <w:rFonts w:cs="Helvetica"/>
          <w:highlight w:val="yellow"/>
          <w:shd w:val="clear" w:color="auto" w:fill="FFFFFF"/>
        </w:rPr>
        <w:t xml:space="preserve"> your </w:t>
      </w:r>
      <w:r w:rsidR="00553E7B" w:rsidRPr="00A20CDE">
        <w:rPr>
          <w:rFonts w:cs="Helvetica"/>
          <w:highlight w:val="yellow"/>
          <w:shd w:val="clear" w:color="auto" w:fill="FFFFFF"/>
        </w:rPr>
        <w:t>contact details.</w:t>
      </w:r>
      <w:r w:rsidR="000E620B" w:rsidRPr="00A20CDE">
        <w:rPr>
          <w:rFonts w:cs="Helvetica"/>
          <w:highlight w:val="yellow"/>
          <w:shd w:val="clear" w:color="auto" w:fill="FFFFFF"/>
        </w:rPr>
        <w:t xml:space="preserve"> The exam record will be stored for all LCME candidates.</w:t>
      </w:r>
      <w:r w:rsidR="001B3EB3" w:rsidRPr="00A20CDE">
        <w:rPr>
          <w:rFonts w:cs="Helvetica"/>
          <w:highlight w:val="yellow"/>
          <w:shd w:val="clear" w:color="auto" w:fill="FFFFFF"/>
        </w:rPr>
        <w:t xml:space="preserve"> For candidates entering for digital exams, LCME will store video recordings of the exam performance.</w:t>
      </w:r>
    </w:p>
    <w:p w14:paraId="3F51E9F4" w14:textId="77777777" w:rsidR="0029024F" w:rsidRPr="0029024F" w:rsidRDefault="0029024F" w:rsidP="001E572A">
      <w:pPr>
        <w:spacing w:after="160"/>
        <w:rPr>
          <w:rFonts w:cs="Arial"/>
          <w:b/>
          <w:lang w:eastAsia="en-GB"/>
        </w:rPr>
      </w:pPr>
    </w:p>
    <w:p w14:paraId="448913D3" w14:textId="77777777" w:rsidR="0029024F" w:rsidRPr="0029024F" w:rsidRDefault="0029024F" w:rsidP="001E572A">
      <w:pPr>
        <w:spacing w:after="100" w:afterAutospacing="1"/>
        <w:rPr>
          <w:rFonts w:cs="Arial"/>
          <w:b/>
          <w:lang w:eastAsia="en-GB"/>
        </w:rPr>
      </w:pPr>
      <w:r w:rsidRPr="0029024F">
        <w:rPr>
          <w:rFonts w:cs="Arial"/>
          <w:b/>
          <w:lang w:eastAsia="en-GB"/>
        </w:rPr>
        <w:t>4</w:t>
      </w:r>
      <w:r w:rsidRPr="0029024F">
        <w:rPr>
          <w:rFonts w:cs="Arial"/>
          <w:b/>
          <w:lang w:eastAsia="en-GB"/>
        </w:rPr>
        <w:tab/>
        <w:t>Purpose of collection and processing of data</w:t>
      </w:r>
    </w:p>
    <w:p w14:paraId="59CA6BDA"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29024F">
        <w:rPr>
          <w:rFonts w:eastAsia="Times New Roman" w:cs="Arial"/>
          <w:lang w:eastAsia="en-GB"/>
        </w:rPr>
        <w:t>4.1</w:t>
      </w:r>
      <w:r w:rsidRPr="0029024F">
        <w:rPr>
          <w:rFonts w:eastAsia="Times New Roman" w:cs="Arial"/>
          <w:lang w:eastAsia="en-GB"/>
        </w:rPr>
        <w:tab/>
      </w:r>
      <w:r w:rsidR="003B3707">
        <w:rPr>
          <w:rFonts w:eastAsia="Times New Roman" w:cs="Arial"/>
          <w:lang w:eastAsia="en-GB"/>
        </w:rPr>
        <w:t xml:space="preserve">LCME </w:t>
      </w:r>
      <w:r w:rsidRPr="0029024F">
        <w:rPr>
          <w:rFonts w:eastAsia="Times New Roman" w:cs="Arial"/>
          <w:lang w:eastAsia="en-GB"/>
        </w:rPr>
        <w:t>needs to process your personal data to manage your</w:t>
      </w:r>
      <w:r w:rsidR="00D60DA7">
        <w:rPr>
          <w:rFonts w:eastAsia="Times New Roman" w:cs="Arial"/>
          <w:lang w:eastAsia="en-GB"/>
        </w:rPr>
        <w:t xml:space="preserve"> exam process</w:t>
      </w:r>
      <w:r w:rsidR="00FA060A">
        <w:rPr>
          <w:rFonts w:eastAsia="Times New Roman" w:cs="Arial"/>
          <w:lang w:eastAsia="en-GB"/>
        </w:rPr>
        <w:t xml:space="preserve"> and</w:t>
      </w:r>
      <w:r w:rsidR="00D60DA7">
        <w:rPr>
          <w:rFonts w:eastAsia="Times New Roman" w:cs="Arial"/>
          <w:lang w:eastAsia="en-GB"/>
        </w:rPr>
        <w:t xml:space="preserve"> your</w:t>
      </w:r>
      <w:r w:rsidRPr="0029024F">
        <w:rPr>
          <w:rFonts w:eastAsia="Times New Roman" w:cs="Arial"/>
          <w:lang w:eastAsia="en-GB"/>
        </w:rPr>
        <w:t xml:space="preserve"> </w:t>
      </w:r>
      <w:r w:rsidR="00F412B3" w:rsidRPr="006B0866">
        <w:rPr>
          <w:rFonts w:eastAsia="Times New Roman" w:cs="Arial"/>
          <w:lang w:eastAsia="en-GB"/>
        </w:rPr>
        <w:t>engagement with LCME</w:t>
      </w:r>
      <w:r w:rsidRPr="0029024F">
        <w:rPr>
          <w:rFonts w:eastAsia="Times New Roman" w:cs="Arial"/>
          <w:lang w:eastAsia="en-GB"/>
        </w:rPr>
        <w:t xml:space="preserve"> and </w:t>
      </w:r>
      <w:r w:rsidR="00FA060A">
        <w:rPr>
          <w:rFonts w:eastAsia="Times New Roman" w:cs="Arial"/>
          <w:lang w:eastAsia="en-GB"/>
        </w:rPr>
        <w:t xml:space="preserve">also to </w:t>
      </w:r>
      <w:r w:rsidR="00D60DA7">
        <w:rPr>
          <w:rFonts w:eastAsia="Times New Roman" w:cs="Arial"/>
          <w:lang w:eastAsia="en-GB"/>
        </w:rPr>
        <w:t xml:space="preserve">ensure we can deliver the service you have booked. </w:t>
      </w:r>
      <w:r w:rsidRPr="0029024F">
        <w:rPr>
          <w:rFonts w:eastAsia="Times New Roman" w:cs="Arial"/>
          <w:lang w:eastAsia="en-GB"/>
        </w:rPr>
        <w:t xml:space="preserve">  </w:t>
      </w:r>
    </w:p>
    <w:p w14:paraId="4598811B" w14:textId="77777777" w:rsidR="0029024F" w:rsidRPr="00A20CDE" w:rsidRDefault="0029024F" w:rsidP="001E572A">
      <w:pPr>
        <w:shd w:val="clear" w:color="auto" w:fill="FFFFFF"/>
        <w:spacing w:after="100" w:afterAutospacing="1"/>
        <w:ind w:left="720" w:hanging="720"/>
        <w:rPr>
          <w:rFonts w:eastAsia="Times New Roman" w:cs="Arial"/>
          <w:highlight w:val="yellow"/>
          <w:lang w:eastAsia="en-GB"/>
        </w:rPr>
      </w:pPr>
      <w:r w:rsidRPr="00A20CDE">
        <w:rPr>
          <w:rFonts w:eastAsia="Times New Roman" w:cs="Arial"/>
          <w:highlight w:val="yellow"/>
          <w:lang w:eastAsia="en-GB"/>
        </w:rPr>
        <w:t>4.2</w:t>
      </w:r>
      <w:r w:rsidRPr="00A20CDE">
        <w:rPr>
          <w:rFonts w:eastAsia="Times New Roman" w:cs="Arial"/>
          <w:highlight w:val="yellow"/>
          <w:lang w:eastAsia="en-GB"/>
        </w:rPr>
        <w:tab/>
      </w:r>
      <w:r w:rsidR="00D60DA7" w:rsidRPr="00A20CDE">
        <w:rPr>
          <w:rFonts w:eastAsia="Times New Roman" w:cs="Arial"/>
          <w:highlight w:val="yellow"/>
          <w:lang w:eastAsia="en-GB"/>
        </w:rPr>
        <w:t xml:space="preserve">LCME </w:t>
      </w:r>
      <w:r w:rsidRPr="00A20CDE">
        <w:rPr>
          <w:rFonts w:eastAsia="Times New Roman" w:cs="Arial"/>
          <w:highlight w:val="yellow"/>
          <w:lang w:eastAsia="en-GB"/>
        </w:rPr>
        <w:t>processes your personal data for the following purposes:</w:t>
      </w:r>
    </w:p>
    <w:p w14:paraId="069DCCC4" w14:textId="77777777" w:rsidR="0029024F" w:rsidRPr="00A20CDE" w:rsidRDefault="0029024F" w:rsidP="001E572A">
      <w:pPr>
        <w:numPr>
          <w:ilvl w:val="0"/>
          <w:numId w:val="1"/>
        </w:numPr>
        <w:shd w:val="clear" w:color="auto" w:fill="FFFFFF"/>
        <w:tabs>
          <w:tab w:val="num" w:pos="1425"/>
        </w:tabs>
        <w:spacing w:after="100" w:afterAutospacing="1"/>
        <w:ind w:left="1080"/>
        <w:rPr>
          <w:rFonts w:eastAsia="Times New Roman" w:cs="Arial"/>
          <w:highlight w:val="yellow"/>
          <w:lang w:eastAsia="en-GB"/>
        </w:rPr>
      </w:pPr>
      <w:r w:rsidRPr="00A20CDE">
        <w:rPr>
          <w:rFonts w:eastAsia="Times New Roman" w:cs="Arial"/>
          <w:highlight w:val="yellow"/>
          <w:lang w:eastAsia="en-GB"/>
        </w:rPr>
        <w:t xml:space="preserve">Administration and delivery of </w:t>
      </w:r>
      <w:r w:rsidR="00F412B3" w:rsidRPr="00A20CDE">
        <w:rPr>
          <w:rFonts w:eastAsia="Times New Roman" w:cs="Arial"/>
          <w:highlight w:val="yellow"/>
          <w:lang w:eastAsia="en-GB"/>
        </w:rPr>
        <w:t>exam sessions</w:t>
      </w:r>
      <w:r w:rsidRPr="00A20CDE">
        <w:rPr>
          <w:rFonts w:eastAsia="Times New Roman" w:cs="Arial"/>
          <w:highlight w:val="yellow"/>
          <w:lang w:eastAsia="en-GB"/>
        </w:rPr>
        <w:t>;</w:t>
      </w:r>
    </w:p>
    <w:p w14:paraId="6EC53A84" w14:textId="2FC3DA6A" w:rsidR="0029024F" w:rsidRPr="00A20CDE" w:rsidRDefault="0029024F" w:rsidP="001E572A">
      <w:pPr>
        <w:numPr>
          <w:ilvl w:val="0"/>
          <w:numId w:val="1"/>
        </w:numPr>
        <w:shd w:val="clear" w:color="auto" w:fill="FFFFFF"/>
        <w:tabs>
          <w:tab w:val="num" w:pos="1425"/>
        </w:tabs>
        <w:spacing w:after="100" w:afterAutospacing="1"/>
        <w:ind w:left="1080"/>
        <w:rPr>
          <w:rFonts w:eastAsia="Times New Roman" w:cs="Arial"/>
          <w:highlight w:val="yellow"/>
          <w:lang w:eastAsia="en-GB"/>
        </w:rPr>
      </w:pPr>
      <w:r w:rsidRPr="00A20CDE">
        <w:rPr>
          <w:rFonts w:eastAsia="Times New Roman" w:cs="Arial"/>
          <w:highlight w:val="yellow"/>
          <w:lang w:eastAsia="en-GB"/>
        </w:rPr>
        <w:t xml:space="preserve">Provision of </w:t>
      </w:r>
      <w:r w:rsidR="00F412B3" w:rsidRPr="00A20CDE">
        <w:rPr>
          <w:rFonts w:eastAsia="Times New Roman" w:cs="Arial"/>
          <w:highlight w:val="yellow"/>
          <w:lang w:eastAsia="en-GB"/>
        </w:rPr>
        <w:t>online access to LCME</w:t>
      </w:r>
      <w:r w:rsidR="00D60DA7" w:rsidRPr="00A20CDE">
        <w:rPr>
          <w:rFonts w:eastAsia="Times New Roman" w:cs="Arial"/>
          <w:highlight w:val="yellow"/>
          <w:lang w:eastAsia="en-GB"/>
        </w:rPr>
        <w:t xml:space="preserve"> via </w:t>
      </w:r>
      <w:r w:rsidR="00A20CDE" w:rsidRPr="00A20CDE">
        <w:rPr>
          <w:rFonts w:eastAsia="Times New Roman" w:cs="Arial"/>
          <w:highlight w:val="yellow"/>
          <w:lang w:eastAsia="en-GB"/>
        </w:rPr>
        <w:t>ERIC and other booking systems</w:t>
      </w:r>
      <w:r w:rsidRPr="00A20CDE">
        <w:rPr>
          <w:rFonts w:eastAsia="Times New Roman" w:cs="Arial"/>
          <w:highlight w:val="yellow"/>
          <w:lang w:eastAsia="en-GB"/>
        </w:rPr>
        <w:t>;</w:t>
      </w:r>
    </w:p>
    <w:p w14:paraId="1F62C674" w14:textId="77777777" w:rsidR="0029024F" w:rsidRPr="00A20CDE" w:rsidRDefault="0029024F" w:rsidP="001E572A">
      <w:pPr>
        <w:numPr>
          <w:ilvl w:val="0"/>
          <w:numId w:val="1"/>
        </w:numPr>
        <w:shd w:val="clear" w:color="auto" w:fill="FFFFFF"/>
        <w:tabs>
          <w:tab w:val="num" w:pos="1425"/>
        </w:tabs>
        <w:spacing w:after="100" w:afterAutospacing="1"/>
        <w:ind w:left="1080"/>
        <w:rPr>
          <w:rFonts w:eastAsia="Times New Roman" w:cs="Arial"/>
          <w:highlight w:val="yellow"/>
          <w:lang w:eastAsia="en-GB"/>
        </w:rPr>
      </w:pPr>
      <w:r w:rsidRPr="00A20CDE">
        <w:rPr>
          <w:rFonts w:cs="Arial"/>
          <w:highlight w:val="yellow"/>
        </w:rPr>
        <w:t>Using and analysing y</w:t>
      </w:r>
      <w:r w:rsidR="00FA060A" w:rsidRPr="00A20CDE">
        <w:rPr>
          <w:rFonts w:cs="Arial"/>
          <w:highlight w:val="yellow"/>
        </w:rPr>
        <w:t>our data in order to support candidates</w:t>
      </w:r>
      <w:r w:rsidRPr="00A20CDE">
        <w:rPr>
          <w:rFonts w:cs="Arial"/>
          <w:highlight w:val="yellow"/>
        </w:rPr>
        <w:t xml:space="preserve"> to achieve </w:t>
      </w:r>
      <w:r w:rsidR="00FA060A" w:rsidRPr="00A20CDE">
        <w:rPr>
          <w:rFonts w:cs="Arial"/>
          <w:highlight w:val="yellow"/>
        </w:rPr>
        <w:t>their</w:t>
      </w:r>
      <w:r w:rsidRPr="00A20CDE">
        <w:rPr>
          <w:rFonts w:cs="Arial"/>
          <w:highlight w:val="yellow"/>
        </w:rPr>
        <w:t xml:space="preserve"> </w:t>
      </w:r>
      <w:r w:rsidR="00D60DA7" w:rsidRPr="00A20CDE">
        <w:rPr>
          <w:rFonts w:cs="Arial"/>
          <w:highlight w:val="yellow"/>
        </w:rPr>
        <w:t>learning</w:t>
      </w:r>
      <w:r w:rsidRPr="00A20CDE">
        <w:rPr>
          <w:rFonts w:cs="Arial"/>
          <w:highlight w:val="yellow"/>
        </w:rPr>
        <w:t xml:space="preserve"> goals</w:t>
      </w:r>
      <w:r w:rsidRPr="00A20CDE">
        <w:rPr>
          <w:rFonts w:eastAsia="Times New Roman" w:cs="Arial"/>
          <w:highlight w:val="yellow"/>
          <w:lang w:eastAsia="en-GB"/>
        </w:rPr>
        <w:t xml:space="preserve"> </w:t>
      </w:r>
    </w:p>
    <w:p w14:paraId="2B640438" w14:textId="77777777" w:rsidR="0029024F" w:rsidRPr="00A20CDE" w:rsidRDefault="0029024F" w:rsidP="001E572A">
      <w:pPr>
        <w:numPr>
          <w:ilvl w:val="0"/>
          <w:numId w:val="1"/>
        </w:numPr>
        <w:shd w:val="clear" w:color="auto" w:fill="FFFFFF"/>
        <w:tabs>
          <w:tab w:val="num" w:pos="1425"/>
        </w:tabs>
        <w:spacing w:after="100" w:afterAutospacing="1"/>
        <w:ind w:left="1080"/>
        <w:rPr>
          <w:rFonts w:eastAsia="Times New Roman" w:cs="Arial"/>
          <w:highlight w:val="yellow"/>
          <w:lang w:eastAsia="en-GB"/>
        </w:rPr>
      </w:pPr>
      <w:r w:rsidRPr="00A20CDE">
        <w:rPr>
          <w:rFonts w:eastAsia="Times New Roman" w:cs="Arial"/>
          <w:highlight w:val="yellow"/>
          <w:lang w:eastAsia="en-GB"/>
        </w:rPr>
        <w:lastRenderedPageBreak/>
        <w:t>Carrying out statutory duties to provide information to external agencies (see 'Disclosures' for further details);</w:t>
      </w:r>
    </w:p>
    <w:p w14:paraId="37029509" w14:textId="77777777" w:rsidR="0029024F" w:rsidRPr="00A20CDE" w:rsidRDefault="0029024F" w:rsidP="001E572A">
      <w:pPr>
        <w:numPr>
          <w:ilvl w:val="0"/>
          <w:numId w:val="1"/>
        </w:numPr>
        <w:shd w:val="clear" w:color="auto" w:fill="FFFFFF"/>
        <w:tabs>
          <w:tab w:val="num" w:pos="1425"/>
        </w:tabs>
        <w:spacing w:after="100" w:afterAutospacing="1"/>
        <w:ind w:left="1080"/>
        <w:rPr>
          <w:rFonts w:eastAsia="Times New Roman" w:cs="Arial"/>
          <w:highlight w:val="yellow"/>
          <w:lang w:eastAsia="en-GB"/>
        </w:rPr>
      </w:pPr>
      <w:r w:rsidRPr="00A20CDE">
        <w:rPr>
          <w:rFonts w:eastAsia="Times New Roman" w:cs="Arial"/>
          <w:highlight w:val="yellow"/>
          <w:lang w:eastAsia="en-GB"/>
        </w:rPr>
        <w:t xml:space="preserve">Other activities that fall within the pursuit of </w:t>
      </w:r>
      <w:r w:rsidR="00D60DA7" w:rsidRPr="00A20CDE">
        <w:rPr>
          <w:rFonts w:eastAsia="Times New Roman" w:cs="Arial"/>
          <w:highlight w:val="yellow"/>
          <w:lang w:eastAsia="en-GB"/>
        </w:rPr>
        <w:t>LCME</w:t>
      </w:r>
      <w:r w:rsidRPr="00A20CDE">
        <w:rPr>
          <w:rFonts w:eastAsia="Times New Roman" w:cs="Arial"/>
          <w:highlight w:val="yellow"/>
          <w:lang w:eastAsia="en-GB"/>
        </w:rPr>
        <w:t xml:space="preserve">'s legitimate business (including the development and maintenance of </w:t>
      </w:r>
      <w:r w:rsidR="00F412B3" w:rsidRPr="00A20CDE">
        <w:rPr>
          <w:rFonts w:eastAsia="Times New Roman" w:cs="Arial"/>
          <w:highlight w:val="yellow"/>
          <w:lang w:eastAsia="en-GB"/>
        </w:rPr>
        <w:t>the exams record</w:t>
      </w:r>
      <w:r w:rsidRPr="00A20CDE">
        <w:rPr>
          <w:rFonts w:eastAsia="Times New Roman" w:cs="Arial"/>
          <w:highlight w:val="yellow"/>
          <w:lang w:eastAsia="en-GB"/>
        </w:rPr>
        <w:t>).</w:t>
      </w:r>
    </w:p>
    <w:p w14:paraId="791C590D" w14:textId="77777777" w:rsidR="0029024F" w:rsidRPr="0029024F" w:rsidRDefault="00D60DA7" w:rsidP="001E572A">
      <w:pPr>
        <w:numPr>
          <w:ilvl w:val="1"/>
          <w:numId w:val="2"/>
        </w:numPr>
        <w:shd w:val="clear" w:color="auto" w:fill="FFFFFF"/>
        <w:spacing w:after="100" w:afterAutospacing="1"/>
        <w:ind w:left="709" w:hanging="709"/>
        <w:contextualSpacing/>
        <w:rPr>
          <w:rFonts w:eastAsia="Times New Roman" w:cs="Arial"/>
          <w:lang w:eastAsia="en-GB"/>
        </w:rPr>
      </w:pPr>
      <w:r>
        <w:rPr>
          <w:rFonts w:eastAsia="Times New Roman" w:cs="Arial"/>
          <w:lang w:eastAsia="en-GB"/>
        </w:rPr>
        <w:t>LCME a</w:t>
      </w:r>
      <w:r w:rsidR="0029024F" w:rsidRPr="0029024F">
        <w:rPr>
          <w:rFonts w:eastAsia="Times New Roman" w:cs="Arial"/>
          <w:lang w:eastAsia="en-GB"/>
        </w:rPr>
        <w:t xml:space="preserve">lso collects special categories of data </w:t>
      </w:r>
      <w:r w:rsidR="00F412B3" w:rsidRPr="006B0866">
        <w:rPr>
          <w:rFonts w:eastAsia="Times New Roman" w:cs="Arial"/>
          <w:lang w:eastAsia="en-GB"/>
        </w:rPr>
        <w:t xml:space="preserve">such as ethnicity. </w:t>
      </w:r>
      <w:r w:rsidR="0029024F" w:rsidRPr="0029024F">
        <w:rPr>
          <w:rFonts w:eastAsia="Times New Roman" w:cs="Arial"/>
          <w:lang w:eastAsia="en-GB"/>
        </w:rPr>
        <w:t xml:space="preserve">This information is used for monitoring, statistical and research purposes in order to </w:t>
      </w:r>
      <w:r w:rsidR="00F412B3" w:rsidRPr="006B0866">
        <w:rPr>
          <w:rFonts w:eastAsia="Times New Roman" w:cs="Arial"/>
          <w:lang w:eastAsia="en-GB"/>
        </w:rPr>
        <w:t xml:space="preserve">ensure access to LCME services. </w:t>
      </w:r>
      <w:r w:rsidR="0029024F" w:rsidRPr="0029024F">
        <w:rPr>
          <w:rFonts w:eastAsia="Times New Roman" w:cs="Arial"/>
          <w:lang w:eastAsia="en-GB"/>
        </w:rPr>
        <w:t xml:space="preserve">  </w:t>
      </w:r>
      <w:r w:rsidR="0029024F" w:rsidRPr="0029024F">
        <w:rPr>
          <w:rFonts w:eastAsia="Times New Roman" w:cs="Arial"/>
          <w:lang w:eastAsia="en-GB"/>
        </w:rPr>
        <w:br/>
      </w:r>
    </w:p>
    <w:p w14:paraId="4F913F4F" w14:textId="77777777" w:rsidR="0029024F" w:rsidRPr="006B0866" w:rsidRDefault="00D60DA7" w:rsidP="001E572A">
      <w:pPr>
        <w:numPr>
          <w:ilvl w:val="1"/>
          <w:numId w:val="2"/>
        </w:numPr>
        <w:shd w:val="clear" w:color="auto" w:fill="FFFFFF"/>
        <w:spacing w:after="100" w:afterAutospacing="1"/>
        <w:ind w:left="709" w:hanging="709"/>
        <w:contextualSpacing/>
        <w:rPr>
          <w:rFonts w:eastAsia="Times New Roman" w:cs="Arial"/>
          <w:lang w:eastAsia="en-GB"/>
        </w:rPr>
      </w:pPr>
      <w:r>
        <w:rPr>
          <w:rFonts w:cs="Arial"/>
        </w:rPr>
        <w:t xml:space="preserve">LCME </w:t>
      </w:r>
      <w:r w:rsidR="0029024F" w:rsidRPr="0029024F">
        <w:rPr>
          <w:rFonts w:cs="Arial"/>
        </w:rPr>
        <w:t xml:space="preserve">will collect and analyse </w:t>
      </w:r>
      <w:r w:rsidR="00F412B3" w:rsidRPr="006B0866">
        <w:rPr>
          <w:rFonts w:cs="Arial"/>
        </w:rPr>
        <w:t>candidate</w:t>
      </w:r>
      <w:r w:rsidR="0029024F" w:rsidRPr="0029024F">
        <w:rPr>
          <w:rFonts w:cs="Arial"/>
        </w:rPr>
        <w:t xml:space="preserve"> data to help </w:t>
      </w:r>
      <w:r w:rsidR="00F412B3" w:rsidRPr="006B0866">
        <w:rPr>
          <w:rFonts w:cs="Arial"/>
        </w:rPr>
        <w:t>candidates</w:t>
      </w:r>
      <w:r w:rsidR="0029024F" w:rsidRPr="0029024F">
        <w:rPr>
          <w:rFonts w:cs="Arial"/>
        </w:rPr>
        <w:t xml:space="preserve"> succeed and achieve their </w:t>
      </w:r>
      <w:r>
        <w:rPr>
          <w:rFonts w:cs="Arial"/>
        </w:rPr>
        <w:t>learning</w:t>
      </w:r>
      <w:r w:rsidR="0029024F" w:rsidRPr="0029024F">
        <w:rPr>
          <w:rFonts w:cs="Arial"/>
        </w:rPr>
        <w:t xml:space="preserve"> goals. </w:t>
      </w:r>
    </w:p>
    <w:p w14:paraId="12368FA5" w14:textId="77777777" w:rsidR="00F412B3" w:rsidRPr="0029024F" w:rsidRDefault="00F412B3" w:rsidP="00F412B3">
      <w:pPr>
        <w:shd w:val="clear" w:color="auto" w:fill="FFFFFF"/>
        <w:spacing w:after="100" w:afterAutospacing="1"/>
        <w:contextualSpacing/>
        <w:rPr>
          <w:rFonts w:eastAsia="Times New Roman" w:cs="Arial"/>
          <w:lang w:eastAsia="en-GB"/>
        </w:rPr>
      </w:pPr>
    </w:p>
    <w:p w14:paraId="52316D87" w14:textId="77777777" w:rsidR="0029024F" w:rsidRPr="0029024F" w:rsidRDefault="0029024F" w:rsidP="001E572A">
      <w:pPr>
        <w:autoSpaceDE w:val="0"/>
        <w:autoSpaceDN w:val="0"/>
        <w:adjustRightInd w:val="0"/>
        <w:rPr>
          <w:rFonts w:cs="Arial"/>
          <w:b/>
          <w:bCs/>
        </w:rPr>
      </w:pPr>
      <w:r w:rsidRPr="0029024F">
        <w:rPr>
          <w:rFonts w:eastAsia="Times New Roman" w:cs="Arial"/>
          <w:b/>
          <w:sz w:val="24"/>
          <w:szCs w:val="24"/>
          <w:lang w:eastAsia="en-GB"/>
        </w:rPr>
        <w:t>5</w:t>
      </w:r>
      <w:r w:rsidRPr="0029024F">
        <w:rPr>
          <w:rFonts w:eastAsia="Times New Roman" w:cs="Arial"/>
          <w:b/>
          <w:sz w:val="24"/>
          <w:szCs w:val="24"/>
          <w:lang w:eastAsia="en-GB"/>
        </w:rPr>
        <w:tab/>
      </w:r>
      <w:r w:rsidRPr="0029024F">
        <w:rPr>
          <w:rFonts w:cs="Arial"/>
          <w:b/>
          <w:bCs/>
        </w:rPr>
        <w:t xml:space="preserve">Additional notices and guidance/policies </w:t>
      </w:r>
    </w:p>
    <w:p w14:paraId="4D43C3E9" w14:textId="77777777" w:rsidR="0029024F" w:rsidRPr="0029024F" w:rsidRDefault="0029024F" w:rsidP="001E572A">
      <w:pPr>
        <w:autoSpaceDE w:val="0"/>
        <w:autoSpaceDN w:val="0"/>
        <w:adjustRightInd w:val="0"/>
        <w:rPr>
          <w:rFonts w:cs="Arial"/>
        </w:rPr>
      </w:pPr>
    </w:p>
    <w:p w14:paraId="3BBFA2C1" w14:textId="77777777" w:rsidR="0029024F" w:rsidRPr="0029024F" w:rsidRDefault="0029024F" w:rsidP="001E572A">
      <w:pPr>
        <w:autoSpaceDE w:val="0"/>
        <w:autoSpaceDN w:val="0"/>
        <w:adjustRightInd w:val="0"/>
        <w:ind w:left="720" w:hanging="720"/>
        <w:rPr>
          <w:rFonts w:cs="Arial"/>
        </w:rPr>
      </w:pPr>
      <w:r w:rsidRPr="0029024F">
        <w:rPr>
          <w:rFonts w:cs="Arial"/>
        </w:rPr>
        <w:t>5.1</w:t>
      </w:r>
      <w:r w:rsidRPr="0029024F">
        <w:rPr>
          <w:rFonts w:cs="Arial"/>
        </w:rPr>
        <w:tab/>
        <w:t xml:space="preserve">We also have some additional notices, guidelines and policies with further useful information about the way in which we process your personal data: </w:t>
      </w:r>
      <w:r w:rsidR="00AB6917">
        <w:rPr>
          <w:rFonts w:cs="Arial"/>
        </w:rPr>
        <w:br/>
      </w:r>
    </w:p>
    <w:p w14:paraId="41D3892D" w14:textId="77777777" w:rsidR="0029024F" w:rsidRPr="0029024F" w:rsidRDefault="00D60DA7" w:rsidP="001E572A">
      <w:pPr>
        <w:autoSpaceDE w:val="0"/>
        <w:autoSpaceDN w:val="0"/>
        <w:adjustRightInd w:val="0"/>
        <w:spacing w:after="154"/>
        <w:ind w:left="720"/>
        <w:rPr>
          <w:rFonts w:cs="Arial"/>
        </w:rPr>
      </w:pPr>
      <w:r>
        <w:rPr>
          <w:rFonts w:cs="Arial"/>
          <w:b/>
          <w:bCs/>
        </w:rPr>
        <w:t>UWL’s</w:t>
      </w:r>
      <w:r w:rsidR="0029024F" w:rsidRPr="0029024F">
        <w:rPr>
          <w:rFonts w:cs="Arial"/>
          <w:b/>
          <w:bCs/>
        </w:rPr>
        <w:t xml:space="preserve"> Data Protection Code of Practice</w:t>
      </w:r>
      <w:r w:rsidR="0010052A">
        <w:rPr>
          <w:rFonts w:cs="Arial"/>
          <w:b/>
          <w:bCs/>
        </w:rPr>
        <w:t xml:space="preserve">: </w:t>
      </w:r>
      <w:r w:rsidR="0029024F" w:rsidRPr="0029024F">
        <w:rPr>
          <w:rFonts w:cs="Arial"/>
        </w:rPr>
        <w:t>This contains a lot of useful general information on data protection and University practices see</w:t>
      </w:r>
      <w:r w:rsidR="00FA060A">
        <w:rPr>
          <w:rFonts w:cs="Arial"/>
        </w:rPr>
        <w:t xml:space="preserve"> </w:t>
      </w:r>
      <w:hyperlink r:id="rId13" w:history="1">
        <w:r w:rsidR="00FA060A" w:rsidRPr="00233BB0">
          <w:rPr>
            <w:rStyle w:val="Hyperlink"/>
            <w:rFonts w:cs="Arial"/>
          </w:rPr>
          <w:t>https://www.uwl.ac.uk/about-us/policies-and-regulations</w:t>
        </w:r>
      </w:hyperlink>
      <w:r w:rsidR="00FA060A">
        <w:rPr>
          <w:rFonts w:cs="Arial"/>
        </w:rPr>
        <w:t xml:space="preserve"> </w:t>
      </w:r>
    </w:p>
    <w:p w14:paraId="6B424CA0" w14:textId="77777777" w:rsidR="0029024F" w:rsidRPr="0029024F" w:rsidRDefault="006B0866" w:rsidP="001E572A">
      <w:pPr>
        <w:autoSpaceDE w:val="0"/>
        <w:autoSpaceDN w:val="0"/>
        <w:adjustRightInd w:val="0"/>
        <w:spacing w:after="154"/>
        <w:ind w:left="720"/>
        <w:rPr>
          <w:rFonts w:cs="Arial"/>
        </w:rPr>
      </w:pPr>
      <w:r>
        <w:rPr>
          <w:rFonts w:cs="Arial"/>
          <w:b/>
          <w:bCs/>
        </w:rPr>
        <w:t>LCME’s</w:t>
      </w:r>
      <w:r w:rsidR="0029024F" w:rsidRPr="0029024F">
        <w:rPr>
          <w:rFonts w:cs="Arial"/>
          <w:b/>
          <w:bCs/>
        </w:rPr>
        <w:t xml:space="preserve"> website</w:t>
      </w:r>
      <w:r w:rsidR="0010052A">
        <w:rPr>
          <w:rFonts w:cs="Arial"/>
          <w:b/>
          <w:bCs/>
        </w:rPr>
        <w:t xml:space="preserve">: </w:t>
      </w:r>
      <w:r w:rsidR="0029024F" w:rsidRPr="0029024F">
        <w:rPr>
          <w:rFonts w:cs="Arial"/>
        </w:rPr>
        <w:t>we use Cookies (that will collect your personal data) on our web pages. Please see our p</w:t>
      </w:r>
      <w:r w:rsidR="00091FAD">
        <w:rPr>
          <w:rFonts w:cs="Arial"/>
        </w:rPr>
        <w:t xml:space="preserve">olicy on the use of Cookies at </w:t>
      </w:r>
      <w:hyperlink r:id="rId14" w:history="1">
        <w:r w:rsidR="00091FAD" w:rsidRPr="00E72BBB">
          <w:rPr>
            <w:rStyle w:val="Hyperlink"/>
            <w:rFonts w:cs="Arial"/>
          </w:rPr>
          <w:t>http://lcme.uwl.ac.uk/privacy-and-cookies</w:t>
        </w:r>
      </w:hyperlink>
      <w:r w:rsidR="00091FAD">
        <w:rPr>
          <w:rFonts w:cs="Arial"/>
        </w:rPr>
        <w:t xml:space="preserve"> </w:t>
      </w:r>
    </w:p>
    <w:p w14:paraId="698288B0" w14:textId="77777777" w:rsidR="0029024F" w:rsidRPr="0029024F" w:rsidRDefault="0029024F" w:rsidP="001E572A">
      <w:pPr>
        <w:shd w:val="clear" w:color="auto" w:fill="FFFFFF"/>
        <w:spacing w:after="100" w:afterAutospacing="1"/>
        <w:ind w:left="720" w:hanging="720"/>
        <w:rPr>
          <w:rFonts w:eastAsia="Times New Roman" w:cs="Arial"/>
          <w:b/>
          <w:lang w:eastAsia="en-GB"/>
        </w:rPr>
      </w:pPr>
    </w:p>
    <w:p w14:paraId="4FC2BDCD" w14:textId="77777777" w:rsidR="0029024F" w:rsidRPr="0029024F" w:rsidRDefault="0029024F" w:rsidP="001E572A">
      <w:pPr>
        <w:shd w:val="clear" w:color="auto" w:fill="FFFFFF"/>
        <w:spacing w:after="100" w:afterAutospacing="1"/>
        <w:ind w:left="720" w:hanging="720"/>
        <w:rPr>
          <w:rFonts w:eastAsia="Times New Roman" w:cs="Arial"/>
          <w:b/>
          <w:lang w:eastAsia="en-GB"/>
        </w:rPr>
      </w:pPr>
      <w:r w:rsidRPr="0029024F">
        <w:rPr>
          <w:rFonts w:eastAsia="Times New Roman" w:cs="Arial"/>
          <w:b/>
          <w:lang w:eastAsia="en-GB"/>
        </w:rPr>
        <w:t>6</w:t>
      </w:r>
      <w:r w:rsidRPr="0029024F">
        <w:rPr>
          <w:rFonts w:eastAsia="Times New Roman" w:cs="Arial"/>
          <w:b/>
          <w:lang w:eastAsia="en-GB"/>
        </w:rPr>
        <w:tab/>
        <w:t xml:space="preserve">Legal basis for processing </w:t>
      </w:r>
    </w:p>
    <w:p w14:paraId="7CF83098"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29024F">
        <w:rPr>
          <w:rFonts w:eastAsia="Times New Roman" w:cs="Arial"/>
          <w:lang w:eastAsia="en-GB"/>
        </w:rPr>
        <w:t>6.1</w:t>
      </w:r>
      <w:r w:rsidRPr="0029024F">
        <w:rPr>
          <w:rFonts w:eastAsia="Times New Roman" w:cs="Arial"/>
          <w:lang w:eastAsia="en-GB"/>
        </w:rPr>
        <w:tab/>
      </w:r>
      <w:r w:rsidR="00D3601E">
        <w:rPr>
          <w:rFonts w:eastAsia="Times New Roman" w:cs="Arial"/>
          <w:lang w:eastAsia="en-GB"/>
        </w:rPr>
        <w:t>Some</w:t>
      </w:r>
      <w:r w:rsidRPr="0029024F">
        <w:rPr>
          <w:rFonts w:eastAsia="Times New Roman" w:cs="Arial"/>
          <w:lang w:eastAsia="en-GB"/>
        </w:rPr>
        <w:t xml:space="preserve"> of the data we collect from you is required to enable us to administer and deliver your</w:t>
      </w:r>
      <w:r w:rsidR="006B0866">
        <w:rPr>
          <w:rFonts w:eastAsia="Times New Roman" w:cs="Arial"/>
          <w:lang w:eastAsia="en-GB"/>
        </w:rPr>
        <w:t>/your candidates’ exam entry</w:t>
      </w:r>
      <w:r w:rsidRPr="0029024F">
        <w:rPr>
          <w:rFonts w:eastAsia="Times New Roman" w:cs="Arial"/>
          <w:lang w:eastAsia="en-GB"/>
        </w:rPr>
        <w:t xml:space="preserve">. The provision of this data is part of the contract </w:t>
      </w:r>
      <w:r w:rsidR="00AB6917">
        <w:rPr>
          <w:rFonts w:eastAsia="Times New Roman" w:cs="Arial"/>
          <w:lang w:eastAsia="en-GB"/>
        </w:rPr>
        <w:t>the exam booker</w:t>
      </w:r>
      <w:r w:rsidRPr="0029024F">
        <w:rPr>
          <w:rFonts w:eastAsia="Times New Roman" w:cs="Arial"/>
          <w:lang w:eastAsia="en-GB"/>
        </w:rPr>
        <w:t xml:space="preserve"> form</w:t>
      </w:r>
      <w:r w:rsidR="00AB6917">
        <w:rPr>
          <w:rFonts w:eastAsia="Times New Roman" w:cs="Arial"/>
          <w:lang w:eastAsia="en-GB"/>
        </w:rPr>
        <w:t>s</w:t>
      </w:r>
      <w:r w:rsidRPr="0029024F">
        <w:rPr>
          <w:rFonts w:eastAsia="Times New Roman" w:cs="Arial"/>
          <w:lang w:eastAsia="en-GB"/>
        </w:rPr>
        <w:t xml:space="preserve"> with </w:t>
      </w:r>
      <w:r w:rsidR="006B0866">
        <w:rPr>
          <w:rFonts w:eastAsia="Times New Roman" w:cs="Arial"/>
          <w:lang w:eastAsia="en-GB"/>
        </w:rPr>
        <w:t xml:space="preserve">LCME </w:t>
      </w:r>
      <w:r w:rsidRPr="0029024F">
        <w:rPr>
          <w:rFonts w:eastAsia="Times New Roman" w:cs="Arial"/>
          <w:lang w:eastAsia="en-GB"/>
        </w:rPr>
        <w:t xml:space="preserve">when </w:t>
      </w:r>
      <w:r w:rsidR="006B0866">
        <w:rPr>
          <w:rFonts w:eastAsia="Times New Roman" w:cs="Arial"/>
          <w:lang w:eastAsia="en-GB"/>
        </w:rPr>
        <w:t>an exam entry</w:t>
      </w:r>
      <w:r w:rsidR="00AB6917">
        <w:rPr>
          <w:rFonts w:eastAsia="Times New Roman" w:cs="Arial"/>
          <w:lang w:eastAsia="en-GB"/>
        </w:rPr>
        <w:t xml:space="preserve"> is made</w:t>
      </w:r>
      <w:r w:rsidR="006B0866">
        <w:rPr>
          <w:rFonts w:eastAsia="Times New Roman" w:cs="Arial"/>
          <w:lang w:eastAsia="en-GB"/>
        </w:rPr>
        <w:t xml:space="preserve"> either online or </w:t>
      </w:r>
      <w:r w:rsidR="00AB6917">
        <w:rPr>
          <w:rFonts w:eastAsia="Times New Roman" w:cs="Arial"/>
          <w:lang w:eastAsia="en-GB"/>
        </w:rPr>
        <w:t>via</w:t>
      </w:r>
      <w:r w:rsidR="006B0866">
        <w:rPr>
          <w:rFonts w:eastAsia="Times New Roman" w:cs="Arial"/>
          <w:lang w:eastAsia="en-GB"/>
        </w:rPr>
        <w:t xml:space="preserve"> a paper entry form. </w:t>
      </w:r>
      <w:r w:rsidRPr="0029024F">
        <w:rPr>
          <w:rFonts w:eastAsia="Times New Roman" w:cs="Arial"/>
          <w:lang w:eastAsia="en-GB"/>
        </w:rPr>
        <w:t xml:space="preserve"> </w:t>
      </w:r>
    </w:p>
    <w:p w14:paraId="586D303A"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AB6917">
        <w:rPr>
          <w:rFonts w:eastAsia="Times New Roman" w:cs="Arial"/>
          <w:lang w:eastAsia="en-GB"/>
        </w:rPr>
        <w:t>6.2</w:t>
      </w:r>
      <w:r w:rsidRPr="00AB6917">
        <w:rPr>
          <w:rFonts w:eastAsia="Times New Roman" w:cs="Arial"/>
          <w:lang w:eastAsia="en-GB"/>
        </w:rPr>
        <w:tab/>
        <w:t xml:space="preserve">In some cases, such as provision of special categories of data, we need your consent to process this and you will be informed of the reasons for collecting the data and also request your </w:t>
      </w:r>
      <w:r w:rsidR="001E572A" w:rsidRPr="00AB6917">
        <w:rPr>
          <w:rFonts w:eastAsia="Times New Roman" w:cs="Arial"/>
          <w:lang w:eastAsia="en-GB"/>
        </w:rPr>
        <w:t>consent at</w:t>
      </w:r>
      <w:r w:rsidRPr="00AB6917">
        <w:rPr>
          <w:rFonts w:eastAsia="Times New Roman" w:cs="Arial"/>
          <w:lang w:eastAsia="en-GB"/>
        </w:rPr>
        <w:t xml:space="preserve"> the time we collect it.</w:t>
      </w:r>
      <w:r w:rsidRPr="0029024F">
        <w:rPr>
          <w:rFonts w:eastAsia="Times New Roman" w:cs="Arial"/>
          <w:lang w:eastAsia="en-GB"/>
        </w:rPr>
        <w:t xml:space="preserve">   </w:t>
      </w:r>
    </w:p>
    <w:p w14:paraId="6FE00865"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29024F">
        <w:rPr>
          <w:rFonts w:eastAsia="Times New Roman" w:cs="Arial"/>
          <w:lang w:eastAsia="en-GB"/>
        </w:rPr>
        <w:t>6.3</w:t>
      </w:r>
      <w:r w:rsidRPr="0029024F">
        <w:rPr>
          <w:rFonts w:eastAsia="Times New Roman" w:cs="Arial"/>
          <w:lang w:eastAsia="en-GB"/>
        </w:rPr>
        <w:tab/>
        <w:t xml:space="preserve">The basis for the collection and processing of your data is outlined in </w:t>
      </w:r>
      <w:r w:rsidR="00AB6917">
        <w:rPr>
          <w:rFonts w:eastAsia="Times New Roman" w:cs="Arial"/>
          <w:lang w:eastAsia="en-GB"/>
        </w:rPr>
        <w:t>the table</w:t>
      </w:r>
      <w:r w:rsidRPr="0029024F">
        <w:rPr>
          <w:rFonts w:eastAsia="Times New Roman" w:cs="Arial"/>
          <w:lang w:eastAsia="en-GB"/>
        </w:rPr>
        <w:t xml:space="preserve"> below.  </w:t>
      </w:r>
    </w:p>
    <w:tbl>
      <w:tblPr>
        <w:tblStyle w:val="TableGrid"/>
        <w:tblW w:w="0" w:type="auto"/>
        <w:tblInd w:w="72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1994"/>
        <w:gridCol w:w="2384"/>
        <w:gridCol w:w="2410"/>
        <w:gridCol w:w="2693"/>
      </w:tblGrid>
      <w:tr w:rsidR="0029024F" w:rsidRPr="006B0866" w14:paraId="0F8FD27E" w14:textId="77777777" w:rsidTr="00CC69BB">
        <w:tc>
          <w:tcPr>
            <w:tcW w:w="1994" w:type="dxa"/>
            <w:vAlign w:val="center"/>
          </w:tcPr>
          <w:p w14:paraId="00AEF70B" w14:textId="77777777" w:rsidR="0029024F" w:rsidRPr="00CC69BB" w:rsidRDefault="0029024F" w:rsidP="00CC69BB">
            <w:pPr>
              <w:rPr>
                <w:rFonts w:eastAsia="Times New Roman" w:cs="Arial"/>
                <w:b/>
                <w:color w:val="1F4E79" w:themeColor="accent1" w:themeShade="80"/>
                <w:sz w:val="20"/>
                <w:szCs w:val="20"/>
                <w:lang w:eastAsia="en-GB"/>
              </w:rPr>
            </w:pPr>
            <w:r w:rsidRPr="00CC69BB">
              <w:rPr>
                <w:rFonts w:eastAsia="Times New Roman" w:cs="Arial"/>
                <w:b/>
                <w:color w:val="1F4E79" w:themeColor="accent1" w:themeShade="80"/>
                <w:sz w:val="20"/>
                <w:szCs w:val="20"/>
                <w:lang w:eastAsia="en-GB"/>
              </w:rPr>
              <w:t xml:space="preserve">Data </w:t>
            </w:r>
          </w:p>
        </w:tc>
        <w:tc>
          <w:tcPr>
            <w:tcW w:w="2384" w:type="dxa"/>
            <w:vAlign w:val="center"/>
          </w:tcPr>
          <w:p w14:paraId="53480749" w14:textId="77777777" w:rsidR="0029024F" w:rsidRPr="00CC69BB" w:rsidRDefault="0029024F" w:rsidP="00CC69BB">
            <w:pPr>
              <w:rPr>
                <w:rFonts w:eastAsia="Times New Roman" w:cs="Arial"/>
                <w:b/>
                <w:color w:val="1F4E79" w:themeColor="accent1" w:themeShade="80"/>
                <w:sz w:val="20"/>
                <w:szCs w:val="20"/>
                <w:lang w:eastAsia="en-GB"/>
              </w:rPr>
            </w:pPr>
            <w:r w:rsidRPr="00CC69BB">
              <w:rPr>
                <w:rFonts w:eastAsia="Times New Roman" w:cs="Arial"/>
                <w:b/>
                <w:color w:val="1F4E79" w:themeColor="accent1" w:themeShade="80"/>
                <w:sz w:val="20"/>
                <w:szCs w:val="20"/>
                <w:lang w:eastAsia="en-GB"/>
              </w:rPr>
              <w:t>How it is collected</w:t>
            </w:r>
          </w:p>
        </w:tc>
        <w:tc>
          <w:tcPr>
            <w:tcW w:w="2410" w:type="dxa"/>
            <w:vAlign w:val="center"/>
          </w:tcPr>
          <w:p w14:paraId="0D4C4E65" w14:textId="77777777" w:rsidR="0029024F" w:rsidRPr="00CC69BB" w:rsidRDefault="0029024F" w:rsidP="00CC69BB">
            <w:pPr>
              <w:rPr>
                <w:rFonts w:eastAsia="Times New Roman" w:cs="Arial"/>
                <w:b/>
                <w:color w:val="1F4E79" w:themeColor="accent1" w:themeShade="80"/>
                <w:sz w:val="20"/>
                <w:szCs w:val="20"/>
                <w:lang w:eastAsia="en-GB"/>
              </w:rPr>
            </w:pPr>
            <w:r w:rsidRPr="00CC69BB">
              <w:rPr>
                <w:rFonts w:eastAsia="Times New Roman" w:cs="Arial"/>
                <w:b/>
                <w:color w:val="1F4E79" w:themeColor="accent1" w:themeShade="80"/>
                <w:sz w:val="20"/>
                <w:szCs w:val="20"/>
                <w:lang w:eastAsia="en-GB"/>
              </w:rPr>
              <w:t>Used for</w:t>
            </w:r>
          </w:p>
        </w:tc>
        <w:tc>
          <w:tcPr>
            <w:tcW w:w="2693" w:type="dxa"/>
            <w:vAlign w:val="center"/>
          </w:tcPr>
          <w:p w14:paraId="43683396" w14:textId="77777777" w:rsidR="0029024F" w:rsidRPr="00CC69BB" w:rsidRDefault="0029024F" w:rsidP="00CC69BB">
            <w:pPr>
              <w:rPr>
                <w:rFonts w:eastAsia="Times New Roman" w:cs="Arial"/>
                <w:b/>
                <w:color w:val="1F4E79" w:themeColor="accent1" w:themeShade="80"/>
                <w:sz w:val="20"/>
                <w:szCs w:val="20"/>
                <w:lang w:eastAsia="en-GB"/>
              </w:rPr>
            </w:pPr>
            <w:r w:rsidRPr="00CC69BB">
              <w:rPr>
                <w:rFonts w:eastAsia="Times New Roman" w:cs="Arial"/>
                <w:b/>
                <w:color w:val="1F4E79" w:themeColor="accent1" w:themeShade="80"/>
                <w:sz w:val="20"/>
                <w:szCs w:val="20"/>
                <w:lang w:eastAsia="en-GB"/>
              </w:rPr>
              <w:t>Basis for processing</w:t>
            </w:r>
          </w:p>
        </w:tc>
      </w:tr>
      <w:tr w:rsidR="0029024F" w:rsidRPr="006B0866" w14:paraId="03ADA516" w14:textId="77777777" w:rsidTr="00CC69BB">
        <w:tc>
          <w:tcPr>
            <w:tcW w:w="1994" w:type="dxa"/>
            <w:vAlign w:val="center"/>
          </w:tcPr>
          <w:p w14:paraId="1B8AECD0" w14:textId="77777777" w:rsidR="00CC69BB"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Personal details</w:t>
            </w:r>
            <w:r w:rsidR="00CC69BB" w:rsidRPr="00CC69BB">
              <w:rPr>
                <w:rFonts w:eastAsia="Times New Roman" w:cs="Arial"/>
                <w:color w:val="1F4E79" w:themeColor="accent1" w:themeShade="80"/>
                <w:sz w:val="20"/>
                <w:szCs w:val="20"/>
                <w:lang w:eastAsia="en-GB"/>
              </w:rPr>
              <w:t xml:space="preserve"> </w:t>
            </w:r>
          </w:p>
          <w:p w14:paraId="3BABB484" w14:textId="77777777" w:rsidR="0029024F" w:rsidRPr="00CC69BB" w:rsidRDefault="00CC69BB"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(name, address, DOB)</w:t>
            </w:r>
          </w:p>
        </w:tc>
        <w:tc>
          <w:tcPr>
            <w:tcW w:w="2384" w:type="dxa"/>
            <w:vAlign w:val="center"/>
          </w:tcPr>
          <w:p w14:paraId="4538F455" w14:textId="77777777" w:rsidR="00CC69BB" w:rsidRPr="00E3143A" w:rsidRDefault="006B0866" w:rsidP="00CC69BB">
            <w:pPr>
              <w:rPr>
                <w:rFonts w:eastAsia="Times New Roman" w:cs="Arial"/>
                <w:color w:val="1F4E79" w:themeColor="accent1" w:themeShade="80"/>
                <w:sz w:val="20"/>
                <w:szCs w:val="20"/>
                <w:highlight w:val="yellow"/>
                <w:lang w:eastAsia="en-GB"/>
              </w:rPr>
            </w:pPr>
            <w:r w:rsidRPr="00E3143A">
              <w:rPr>
                <w:rFonts w:eastAsia="Times New Roman" w:cs="Arial"/>
                <w:color w:val="1F4E79" w:themeColor="accent1" w:themeShade="80"/>
                <w:sz w:val="20"/>
                <w:szCs w:val="20"/>
                <w:highlight w:val="yellow"/>
                <w:lang w:eastAsia="en-GB"/>
              </w:rPr>
              <w:t xml:space="preserve">Exam entry form </w:t>
            </w:r>
          </w:p>
          <w:p w14:paraId="35024C8D" w14:textId="0A0A346F" w:rsidR="0029024F" w:rsidRPr="00E3143A" w:rsidRDefault="006B0866" w:rsidP="00CC69BB">
            <w:pPr>
              <w:rPr>
                <w:rFonts w:eastAsia="Times New Roman" w:cs="Arial"/>
                <w:color w:val="1F4E79" w:themeColor="accent1" w:themeShade="80"/>
                <w:sz w:val="20"/>
                <w:szCs w:val="20"/>
                <w:highlight w:val="yellow"/>
                <w:lang w:eastAsia="en-GB"/>
              </w:rPr>
            </w:pPr>
            <w:r w:rsidRPr="00E3143A">
              <w:rPr>
                <w:rFonts w:eastAsia="Times New Roman" w:cs="Arial"/>
                <w:color w:val="1F4E79" w:themeColor="accent1" w:themeShade="80"/>
                <w:sz w:val="20"/>
                <w:szCs w:val="20"/>
                <w:highlight w:val="yellow"/>
                <w:lang w:eastAsia="en-GB"/>
              </w:rPr>
              <w:t xml:space="preserve">(online </w:t>
            </w:r>
            <w:r w:rsidR="00E3143A" w:rsidRPr="00E3143A">
              <w:rPr>
                <w:rFonts w:eastAsia="Times New Roman" w:cs="Arial"/>
                <w:color w:val="1F4E79" w:themeColor="accent1" w:themeShade="80"/>
                <w:sz w:val="20"/>
                <w:szCs w:val="20"/>
                <w:highlight w:val="yellow"/>
                <w:lang w:eastAsia="en-GB"/>
              </w:rPr>
              <w:t xml:space="preserve">via our 4 platforms </w:t>
            </w:r>
            <w:r w:rsidRPr="00E3143A">
              <w:rPr>
                <w:rFonts w:eastAsia="Times New Roman" w:cs="Arial"/>
                <w:color w:val="1F4E79" w:themeColor="accent1" w:themeShade="80"/>
                <w:sz w:val="20"/>
                <w:szCs w:val="20"/>
                <w:highlight w:val="yellow"/>
                <w:lang w:eastAsia="en-GB"/>
              </w:rPr>
              <w:t>or paper</w:t>
            </w:r>
            <w:r w:rsidR="00E3143A" w:rsidRPr="00E3143A">
              <w:rPr>
                <w:rFonts w:eastAsia="Times New Roman" w:cs="Arial"/>
                <w:color w:val="1F4E79" w:themeColor="accent1" w:themeShade="80"/>
                <w:sz w:val="20"/>
                <w:szCs w:val="20"/>
                <w:highlight w:val="yellow"/>
                <w:lang w:eastAsia="en-GB"/>
              </w:rPr>
              <w:t xml:space="preserve"> entry form</w:t>
            </w:r>
            <w:r w:rsidRPr="00E3143A">
              <w:rPr>
                <w:rFonts w:eastAsia="Times New Roman" w:cs="Arial"/>
                <w:color w:val="1F4E79" w:themeColor="accent1" w:themeShade="80"/>
                <w:sz w:val="20"/>
                <w:szCs w:val="20"/>
                <w:highlight w:val="yellow"/>
                <w:lang w:eastAsia="en-GB"/>
              </w:rPr>
              <w:t>)</w:t>
            </w:r>
          </w:p>
        </w:tc>
        <w:tc>
          <w:tcPr>
            <w:tcW w:w="2410" w:type="dxa"/>
            <w:vAlign w:val="center"/>
          </w:tcPr>
          <w:p w14:paraId="343F97BD" w14:textId="77777777" w:rsidR="00CC69BB" w:rsidRDefault="00CC69BB" w:rsidP="00CC69BB">
            <w:pPr>
              <w:rPr>
                <w:rFonts w:eastAsia="Times New Roman" w:cs="Arial"/>
                <w:color w:val="1F4E79" w:themeColor="accent1" w:themeShade="80"/>
                <w:sz w:val="20"/>
                <w:szCs w:val="20"/>
                <w:lang w:eastAsia="en-GB"/>
              </w:rPr>
            </w:pPr>
          </w:p>
          <w:p w14:paraId="06ACF153"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Contacting</w:t>
            </w:r>
            <w:r w:rsidR="00CC69BB">
              <w:rPr>
                <w:rFonts w:eastAsia="Times New Roman" w:cs="Arial"/>
                <w:color w:val="1F4E79" w:themeColor="accent1" w:themeShade="80"/>
                <w:sz w:val="20"/>
                <w:szCs w:val="20"/>
                <w:lang w:eastAsia="en-GB"/>
              </w:rPr>
              <w:t xml:space="preserve"> or </w:t>
            </w:r>
            <w:r w:rsidR="00CC69BB" w:rsidRPr="00CC69BB">
              <w:rPr>
                <w:rFonts w:eastAsia="Times New Roman" w:cs="Arial"/>
                <w:color w:val="1F4E79" w:themeColor="accent1" w:themeShade="80"/>
                <w:sz w:val="20"/>
                <w:szCs w:val="20"/>
                <w:lang w:eastAsia="en-GB"/>
              </w:rPr>
              <w:t xml:space="preserve">identifying </w:t>
            </w:r>
            <w:r w:rsidR="00CC69BB">
              <w:rPr>
                <w:rFonts w:eastAsia="Times New Roman" w:cs="Arial"/>
                <w:color w:val="1F4E79" w:themeColor="accent1" w:themeShade="80"/>
                <w:sz w:val="20"/>
                <w:szCs w:val="20"/>
                <w:lang w:eastAsia="en-GB"/>
              </w:rPr>
              <w:t>a candidate</w:t>
            </w:r>
          </w:p>
          <w:p w14:paraId="33B2B174" w14:textId="77777777" w:rsidR="0029024F" w:rsidRPr="00CC69BB" w:rsidRDefault="0029024F" w:rsidP="00CC69BB">
            <w:pPr>
              <w:rPr>
                <w:rFonts w:eastAsia="Times New Roman" w:cs="Arial"/>
                <w:color w:val="1F4E79" w:themeColor="accent1" w:themeShade="80"/>
                <w:sz w:val="20"/>
                <w:szCs w:val="20"/>
                <w:lang w:eastAsia="en-GB"/>
              </w:rPr>
            </w:pPr>
          </w:p>
        </w:tc>
        <w:tc>
          <w:tcPr>
            <w:tcW w:w="2693" w:type="dxa"/>
            <w:vAlign w:val="center"/>
          </w:tcPr>
          <w:p w14:paraId="694E80BC"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Required as part of the contract with the University</w:t>
            </w:r>
          </w:p>
        </w:tc>
      </w:tr>
      <w:tr w:rsidR="0029024F" w:rsidRPr="006B0866" w14:paraId="5E508A82" w14:textId="77777777" w:rsidTr="00CC69BB">
        <w:tc>
          <w:tcPr>
            <w:tcW w:w="1994" w:type="dxa"/>
            <w:vAlign w:val="center"/>
          </w:tcPr>
          <w:p w14:paraId="37A2E8FA"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Ethnicity</w:t>
            </w:r>
          </w:p>
        </w:tc>
        <w:tc>
          <w:tcPr>
            <w:tcW w:w="2384" w:type="dxa"/>
            <w:vAlign w:val="center"/>
          </w:tcPr>
          <w:p w14:paraId="7FD08A32" w14:textId="77777777" w:rsidR="00CC69BB" w:rsidRPr="00E3143A" w:rsidRDefault="00CC69BB" w:rsidP="00CC69BB">
            <w:pPr>
              <w:rPr>
                <w:rFonts w:eastAsia="Times New Roman" w:cs="Arial"/>
                <w:color w:val="1F4E79" w:themeColor="accent1" w:themeShade="80"/>
                <w:sz w:val="20"/>
                <w:szCs w:val="20"/>
                <w:highlight w:val="yellow"/>
                <w:lang w:eastAsia="en-GB"/>
              </w:rPr>
            </w:pPr>
          </w:p>
          <w:p w14:paraId="63AB84A6" w14:textId="77777777" w:rsidR="00E3143A" w:rsidRPr="00E3143A" w:rsidRDefault="00E3143A" w:rsidP="00E3143A">
            <w:pPr>
              <w:rPr>
                <w:rFonts w:eastAsia="Times New Roman" w:cs="Arial"/>
                <w:color w:val="1F4E79" w:themeColor="accent1" w:themeShade="80"/>
                <w:sz w:val="20"/>
                <w:szCs w:val="20"/>
                <w:highlight w:val="yellow"/>
                <w:lang w:eastAsia="en-GB"/>
              </w:rPr>
            </w:pPr>
            <w:r w:rsidRPr="00E3143A">
              <w:rPr>
                <w:rFonts w:eastAsia="Times New Roman" w:cs="Arial"/>
                <w:color w:val="1F4E79" w:themeColor="accent1" w:themeShade="80"/>
                <w:sz w:val="20"/>
                <w:szCs w:val="20"/>
                <w:highlight w:val="yellow"/>
                <w:lang w:eastAsia="en-GB"/>
              </w:rPr>
              <w:t xml:space="preserve">Exam entry form </w:t>
            </w:r>
          </w:p>
          <w:p w14:paraId="0F49A7B7" w14:textId="460CC380" w:rsidR="00CC69BB" w:rsidRPr="00E3143A" w:rsidRDefault="00E3143A" w:rsidP="00E3143A">
            <w:pPr>
              <w:rPr>
                <w:rFonts w:eastAsia="Times New Roman" w:cs="Arial"/>
                <w:color w:val="1F4E79" w:themeColor="accent1" w:themeShade="80"/>
                <w:sz w:val="20"/>
                <w:szCs w:val="20"/>
                <w:highlight w:val="yellow"/>
                <w:lang w:eastAsia="en-GB"/>
              </w:rPr>
            </w:pPr>
            <w:r w:rsidRPr="00E3143A">
              <w:rPr>
                <w:rFonts w:eastAsia="Times New Roman" w:cs="Arial"/>
                <w:color w:val="1F4E79" w:themeColor="accent1" w:themeShade="80"/>
                <w:sz w:val="20"/>
                <w:szCs w:val="20"/>
                <w:highlight w:val="yellow"/>
                <w:lang w:eastAsia="en-GB"/>
              </w:rPr>
              <w:t>(online via our 4 platforms or paper entry form)</w:t>
            </w:r>
          </w:p>
        </w:tc>
        <w:tc>
          <w:tcPr>
            <w:tcW w:w="2410" w:type="dxa"/>
            <w:vAlign w:val="center"/>
          </w:tcPr>
          <w:p w14:paraId="17B3DB38"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Statistical purposes</w:t>
            </w:r>
          </w:p>
        </w:tc>
        <w:tc>
          <w:tcPr>
            <w:tcW w:w="2693" w:type="dxa"/>
            <w:vAlign w:val="center"/>
          </w:tcPr>
          <w:p w14:paraId="69EDAE9C"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Consent</w:t>
            </w:r>
          </w:p>
        </w:tc>
      </w:tr>
      <w:tr w:rsidR="0029024F" w:rsidRPr="006B0866" w14:paraId="1E068AA9" w14:textId="77777777" w:rsidTr="00CC69BB">
        <w:tc>
          <w:tcPr>
            <w:tcW w:w="1994" w:type="dxa"/>
            <w:vAlign w:val="center"/>
          </w:tcPr>
          <w:p w14:paraId="52DE9663"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Attendance data</w:t>
            </w:r>
          </w:p>
        </w:tc>
        <w:tc>
          <w:tcPr>
            <w:tcW w:w="2384" w:type="dxa"/>
            <w:vAlign w:val="center"/>
          </w:tcPr>
          <w:p w14:paraId="403C22CA" w14:textId="77777777" w:rsidR="00CC69BB" w:rsidRPr="00CC69BB" w:rsidRDefault="00CC69BB" w:rsidP="00CC69BB">
            <w:pPr>
              <w:rPr>
                <w:rFonts w:eastAsia="Times New Roman" w:cs="Arial"/>
                <w:color w:val="1F4E79" w:themeColor="accent1" w:themeShade="80"/>
                <w:sz w:val="20"/>
                <w:szCs w:val="20"/>
                <w:lang w:eastAsia="en-GB"/>
              </w:rPr>
            </w:pPr>
          </w:p>
          <w:p w14:paraId="5E0F7C84" w14:textId="3F87A960" w:rsidR="0029024F" w:rsidRPr="00CC69BB" w:rsidRDefault="0029024F" w:rsidP="00CC69BB">
            <w:pPr>
              <w:rPr>
                <w:rFonts w:eastAsia="Times New Roman" w:cs="Arial"/>
                <w:color w:val="1F4E79" w:themeColor="accent1" w:themeShade="80"/>
                <w:sz w:val="20"/>
                <w:szCs w:val="20"/>
                <w:lang w:eastAsia="en-GB"/>
              </w:rPr>
            </w:pPr>
            <w:r w:rsidRPr="00E3143A">
              <w:rPr>
                <w:rFonts w:eastAsia="Times New Roman" w:cs="Arial"/>
                <w:color w:val="1F4E79" w:themeColor="accent1" w:themeShade="80"/>
                <w:sz w:val="20"/>
                <w:szCs w:val="20"/>
                <w:highlight w:val="yellow"/>
                <w:lang w:eastAsia="en-GB"/>
              </w:rPr>
              <w:t xml:space="preserve">Through </w:t>
            </w:r>
            <w:r w:rsidR="00E3143A" w:rsidRPr="00E3143A">
              <w:rPr>
                <w:rFonts w:eastAsia="Times New Roman" w:cs="Arial"/>
                <w:color w:val="1F4E79" w:themeColor="accent1" w:themeShade="80"/>
                <w:sz w:val="20"/>
                <w:szCs w:val="20"/>
                <w:highlight w:val="yellow"/>
                <w:lang w:eastAsia="en-GB"/>
              </w:rPr>
              <w:t>our</w:t>
            </w:r>
            <w:r w:rsidR="00D3601E" w:rsidRPr="00E3143A">
              <w:rPr>
                <w:rFonts w:eastAsia="Times New Roman" w:cs="Arial"/>
                <w:color w:val="1F4E79" w:themeColor="accent1" w:themeShade="80"/>
                <w:sz w:val="20"/>
                <w:szCs w:val="20"/>
                <w:highlight w:val="yellow"/>
                <w:lang w:eastAsia="en-GB"/>
              </w:rPr>
              <w:t xml:space="preserve"> online system</w:t>
            </w:r>
            <w:r w:rsidR="00E3143A" w:rsidRPr="00E3143A">
              <w:rPr>
                <w:rFonts w:eastAsia="Times New Roman" w:cs="Arial"/>
                <w:color w:val="1F4E79" w:themeColor="accent1" w:themeShade="80"/>
                <w:sz w:val="20"/>
                <w:szCs w:val="20"/>
                <w:highlight w:val="yellow"/>
                <w:lang w:eastAsia="en-GB"/>
              </w:rPr>
              <w:t>s</w:t>
            </w:r>
          </w:p>
          <w:p w14:paraId="1328CBB1" w14:textId="77777777" w:rsidR="00CC69BB" w:rsidRPr="00CC69BB" w:rsidRDefault="00CC69BB" w:rsidP="00CC69BB">
            <w:pPr>
              <w:rPr>
                <w:rFonts w:eastAsia="Times New Roman" w:cs="Arial"/>
                <w:color w:val="1F4E79" w:themeColor="accent1" w:themeShade="80"/>
                <w:sz w:val="20"/>
                <w:szCs w:val="20"/>
                <w:lang w:eastAsia="en-GB"/>
              </w:rPr>
            </w:pPr>
          </w:p>
        </w:tc>
        <w:tc>
          <w:tcPr>
            <w:tcW w:w="2410" w:type="dxa"/>
            <w:vAlign w:val="center"/>
          </w:tcPr>
          <w:p w14:paraId="1F1B02D2" w14:textId="77777777" w:rsidR="00CC69BB"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Supporting study goals</w:t>
            </w:r>
          </w:p>
          <w:p w14:paraId="6A47EAA2"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Monitoring attendance</w:t>
            </w:r>
          </w:p>
        </w:tc>
        <w:tc>
          <w:tcPr>
            <w:tcW w:w="2693" w:type="dxa"/>
            <w:vAlign w:val="center"/>
          </w:tcPr>
          <w:p w14:paraId="64013978" w14:textId="77777777" w:rsidR="0029024F" w:rsidRPr="00CC69BB" w:rsidRDefault="0029024F" w:rsidP="00CC69BB">
            <w:pPr>
              <w:rPr>
                <w:rFonts w:eastAsia="Times New Roman" w:cs="Arial"/>
                <w:i/>
                <w:color w:val="1F4E79" w:themeColor="accent1" w:themeShade="80"/>
                <w:sz w:val="20"/>
                <w:szCs w:val="20"/>
                <w:lang w:eastAsia="en-GB"/>
              </w:rPr>
            </w:pPr>
            <w:r w:rsidRPr="00CC69BB">
              <w:rPr>
                <w:rFonts w:eastAsia="Times New Roman" w:cs="Arial"/>
                <w:color w:val="1F4E79" w:themeColor="accent1" w:themeShade="80"/>
                <w:sz w:val="20"/>
                <w:szCs w:val="20"/>
                <w:lang w:eastAsia="en-GB"/>
              </w:rPr>
              <w:t>Required as part of the contract with the University</w:t>
            </w:r>
          </w:p>
        </w:tc>
      </w:tr>
      <w:tr w:rsidR="0029024F" w:rsidRPr="006B0866" w14:paraId="382D207C" w14:textId="77777777" w:rsidTr="00CC69BB">
        <w:tc>
          <w:tcPr>
            <w:tcW w:w="1994" w:type="dxa"/>
            <w:vAlign w:val="center"/>
          </w:tcPr>
          <w:p w14:paraId="7C02359B" w14:textId="77777777" w:rsidR="00CC69BB" w:rsidRDefault="00CC69BB" w:rsidP="00CC69BB">
            <w:pPr>
              <w:rPr>
                <w:rFonts w:eastAsia="Times New Roman" w:cs="Arial"/>
                <w:color w:val="1F4E79" w:themeColor="accent1" w:themeShade="80"/>
                <w:sz w:val="20"/>
                <w:szCs w:val="20"/>
                <w:lang w:eastAsia="en-GB"/>
              </w:rPr>
            </w:pPr>
          </w:p>
          <w:p w14:paraId="7BCF6EB2" w14:textId="77777777" w:rsidR="0029024F" w:rsidRDefault="0029024F" w:rsidP="00CC69BB">
            <w:pPr>
              <w:rPr>
                <w:rFonts w:eastAsia="Times New Roman" w:cs="Arial"/>
                <w:i/>
                <w:color w:val="1F4E79" w:themeColor="accent1" w:themeShade="80"/>
                <w:sz w:val="20"/>
                <w:szCs w:val="20"/>
                <w:lang w:eastAsia="en-GB"/>
              </w:rPr>
            </w:pPr>
            <w:r w:rsidRPr="00CC69BB">
              <w:rPr>
                <w:rFonts w:eastAsia="Times New Roman" w:cs="Arial"/>
                <w:color w:val="1F4E79" w:themeColor="accent1" w:themeShade="80"/>
                <w:sz w:val="20"/>
                <w:szCs w:val="20"/>
                <w:lang w:eastAsia="en-GB"/>
              </w:rPr>
              <w:t xml:space="preserve">Assessment records including marks and </w:t>
            </w:r>
            <w:r w:rsidR="003C623C" w:rsidRPr="00CC69BB">
              <w:rPr>
                <w:rFonts w:eastAsia="Times New Roman" w:cs="Arial"/>
                <w:i/>
                <w:color w:val="1F4E79" w:themeColor="accent1" w:themeShade="80"/>
                <w:sz w:val="20"/>
                <w:szCs w:val="20"/>
                <w:lang w:eastAsia="en-GB"/>
              </w:rPr>
              <w:t>Exam Report Forms</w:t>
            </w:r>
          </w:p>
          <w:p w14:paraId="5FD69860" w14:textId="77777777" w:rsidR="00CC69BB" w:rsidRPr="00CC69BB" w:rsidRDefault="00CC69BB" w:rsidP="00CC69BB">
            <w:pPr>
              <w:rPr>
                <w:rFonts w:eastAsia="Times New Roman" w:cs="Arial"/>
                <w:color w:val="1F4E79" w:themeColor="accent1" w:themeShade="80"/>
                <w:sz w:val="20"/>
                <w:szCs w:val="20"/>
                <w:lang w:eastAsia="en-GB"/>
              </w:rPr>
            </w:pPr>
          </w:p>
        </w:tc>
        <w:tc>
          <w:tcPr>
            <w:tcW w:w="2384" w:type="dxa"/>
            <w:vAlign w:val="center"/>
          </w:tcPr>
          <w:p w14:paraId="46A08280" w14:textId="391D4C8A" w:rsidR="0029024F" w:rsidRPr="00CC69BB" w:rsidRDefault="003C623C" w:rsidP="00CC69BB">
            <w:pPr>
              <w:rPr>
                <w:rFonts w:eastAsia="Times New Roman" w:cs="Arial"/>
                <w:color w:val="1F4E79" w:themeColor="accent1" w:themeShade="80"/>
                <w:sz w:val="20"/>
                <w:szCs w:val="20"/>
                <w:lang w:eastAsia="en-GB"/>
              </w:rPr>
            </w:pPr>
            <w:r w:rsidRPr="00E3143A">
              <w:rPr>
                <w:rFonts w:eastAsia="Times New Roman" w:cs="Arial"/>
                <w:color w:val="1F4E79" w:themeColor="accent1" w:themeShade="80"/>
                <w:sz w:val="20"/>
                <w:szCs w:val="20"/>
                <w:highlight w:val="yellow"/>
                <w:lang w:eastAsia="en-GB"/>
              </w:rPr>
              <w:t xml:space="preserve">Through </w:t>
            </w:r>
            <w:r w:rsidR="00E3143A" w:rsidRPr="00E3143A">
              <w:rPr>
                <w:rFonts w:eastAsia="Times New Roman" w:cs="Arial"/>
                <w:color w:val="1F4E79" w:themeColor="accent1" w:themeShade="80"/>
                <w:sz w:val="20"/>
                <w:szCs w:val="20"/>
                <w:highlight w:val="yellow"/>
                <w:lang w:eastAsia="en-GB"/>
              </w:rPr>
              <w:t xml:space="preserve">our </w:t>
            </w:r>
            <w:r w:rsidRPr="00E3143A">
              <w:rPr>
                <w:rFonts w:eastAsia="Times New Roman" w:cs="Arial"/>
                <w:color w:val="1F4E79" w:themeColor="accent1" w:themeShade="80"/>
                <w:sz w:val="20"/>
                <w:szCs w:val="20"/>
                <w:highlight w:val="yellow"/>
                <w:lang w:eastAsia="en-GB"/>
              </w:rPr>
              <w:t>online system</w:t>
            </w:r>
            <w:r w:rsidR="00E3143A" w:rsidRPr="00E3143A">
              <w:rPr>
                <w:rFonts w:eastAsia="Times New Roman" w:cs="Arial"/>
                <w:color w:val="1F4E79" w:themeColor="accent1" w:themeShade="80"/>
                <w:sz w:val="20"/>
                <w:szCs w:val="20"/>
                <w:highlight w:val="yellow"/>
                <w:lang w:eastAsia="en-GB"/>
              </w:rPr>
              <w:t>s</w:t>
            </w:r>
            <w:r w:rsidRPr="00E3143A">
              <w:rPr>
                <w:rFonts w:eastAsia="Times New Roman" w:cs="Arial"/>
                <w:color w:val="1F4E79" w:themeColor="accent1" w:themeShade="80"/>
                <w:sz w:val="20"/>
                <w:szCs w:val="20"/>
                <w:highlight w:val="yellow"/>
                <w:lang w:eastAsia="en-GB"/>
              </w:rPr>
              <w:t xml:space="preserve"> </w:t>
            </w:r>
            <w:r w:rsidR="0029024F" w:rsidRPr="00E3143A">
              <w:rPr>
                <w:rFonts w:eastAsia="Times New Roman" w:cs="Arial"/>
                <w:color w:val="1F4E79" w:themeColor="accent1" w:themeShade="80"/>
                <w:sz w:val="20"/>
                <w:szCs w:val="20"/>
                <w:highlight w:val="yellow"/>
                <w:lang w:eastAsia="en-GB"/>
              </w:rPr>
              <w:t>and the marking process</w:t>
            </w:r>
          </w:p>
        </w:tc>
        <w:tc>
          <w:tcPr>
            <w:tcW w:w="2410" w:type="dxa"/>
            <w:vAlign w:val="center"/>
          </w:tcPr>
          <w:p w14:paraId="16BB4A5C"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 xml:space="preserve">Undertaking assessment </w:t>
            </w:r>
          </w:p>
        </w:tc>
        <w:tc>
          <w:tcPr>
            <w:tcW w:w="2693" w:type="dxa"/>
            <w:vAlign w:val="center"/>
          </w:tcPr>
          <w:p w14:paraId="2A206771"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Required as part of the contract with the University</w:t>
            </w:r>
          </w:p>
        </w:tc>
      </w:tr>
      <w:tr w:rsidR="003C623C" w:rsidRPr="006B0866" w14:paraId="7AD2BE50" w14:textId="77777777" w:rsidTr="00CC69BB">
        <w:trPr>
          <w:trHeight w:val="1718"/>
        </w:trPr>
        <w:tc>
          <w:tcPr>
            <w:tcW w:w="1994" w:type="dxa"/>
            <w:vAlign w:val="center"/>
          </w:tcPr>
          <w:p w14:paraId="364404FF" w14:textId="77777777" w:rsidR="003C623C" w:rsidRPr="00CC69BB" w:rsidRDefault="003C623C"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lastRenderedPageBreak/>
              <w:t xml:space="preserve">Special Educational Needs statements </w:t>
            </w:r>
          </w:p>
        </w:tc>
        <w:tc>
          <w:tcPr>
            <w:tcW w:w="2384" w:type="dxa"/>
            <w:vAlign w:val="center"/>
          </w:tcPr>
          <w:p w14:paraId="6A807D35" w14:textId="370E8DDB" w:rsidR="003C623C" w:rsidRPr="00E3143A" w:rsidRDefault="00E3143A" w:rsidP="00CC69BB">
            <w:pPr>
              <w:rPr>
                <w:rFonts w:eastAsia="Times New Roman" w:cs="Arial"/>
                <w:color w:val="1F4E79" w:themeColor="accent1" w:themeShade="80"/>
                <w:sz w:val="20"/>
                <w:szCs w:val="20"/>
                <w:highlight w:val="yellow"/>
                <w:lang w:eastAsia="en-GB"/>
              </w:rPr>
            </w:pPr>
            <w:r w:rsidRPr="00E3143A">
              <w:rPr>
                <w:rFonts w:eastAsia="Times New Roman" w:cs="Arial"/>
                <w:color w:val="1F4E79" w:themeColor="accent1" w:themeShade="80"/>
                <w:sz w:val="20"/>
                <w:szCs w:val="20"/>
                <w:highlight w:val="yellow"/>
                <w:lang w:eastAsia="en-GB"/>
              </w:rPr>
              <w:t>Via online collection form</w:t>
            </w:r>
            <w:r w:rsidR="003C623C" w:rsidRPr="00E3143A">
              <w:rPr>
                <w:rFonts w:eastAsia="Times New Roman" w:cs="Arial"/>
                <w:color w:val="1F4E79" w:themeColor="accent1" w:themeShade="80"/>
                <w:sz w:val="20"/>
                <w:szCs w:val="20"/>
                <w:highlight w:val="yellow"/>
                <w:lang w:eastAsia="en-GB"/>
              </w:rPr>
              <w:t xml:space="preserve"> or post</w:t>
            </w:r>
          </w:p>
        </w:tc>
        <w:tc>
          <w:tcPr>
            <w:tcW w:w="2410" w:type="dxa"/>
            <w:vAlign w:val="center"/>
          </w:tcPr>
          <w:p w14:paraId="5E503A89" w14:textId="77777777" w:rsidR="003C623C" w:rsidRPr="00CC69BB" w:rsidRDefault="003C623C" w:rsidP="001C0ACA">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To provide support</w:t>
            </w:r>
            <w:r w:rsidR="001C0ACA">
              <w:rPr>
                <w:rFonts w:eastAsia="Times New Roman" w:cs="Arial"/>
                <w:color w:val="1F4E79" w:themeColor="accent1" w:themeShade="80"/>
                <w:sz w:val="20"/>
                <w:szCs w:val="20"/>
                <w:lang w:eastAsia="en-GB"/>
              </w:rPr>
              <w:t xml:space="preserve"> or to ensure </w:t>
            </w:r>
            <w:r w:rsidRPr="00CC69BB">
              <w:rPr>
                <w:rFonts w:eastAsia="Times New Roman" w:cs="Arial"/>
                <w:color w:val="1F4E79" w:themeColor="accent1" w:themeShade="80"/>
                <w:sz w:val="20"/>
                <w:szCs w:val="20"/>
                <w:lang w:eastAsia="en-GB"/>
              </w:rPr>
              <w:t>reasonable adjustments can be made</w:t>
            </w:r>
          </w:p>
        </w:tc>
        <w:tc>
          <w:tcPr>
            <w:tcW w:w="2693" w:type="dxa"/>
            <w:vAlign w:val="center"/>
          </w:tcPr>
          <w:p w14:paraId="46E28345" w14:textId="77777777" w:rsidR="003C623C" w:rsidRPr="00CC69BB" w:rsidRDefault="003C623C"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Consent</w:t>
            </w:r>
          </w:p>
        </w:tc>
      </w:tr>
      <w:tr w:rsidR="0029024F" w:rsidRPr="006B0866" w14:paraId="15B1B99F" w14:textId="77777777" w:rsidTr="00CC69BB">
        <w:tc>
          <w:tcPr>
            <w:tcW w:w="1994" w:type="dxa"/>
            <w:vAlign w:val="center"/>
          </w:tcPr>
          <w:p w14:paraId="01DBF183" w14:textId="77777777" w:rsidR="0029024F" w:rsidRPr="00CC69BB" w:rsidRDefault="003C623C"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Medical Records</w:t>
            </w:r>
          </w:p>
        </w:tc>
        <w:tc>
          <w:tcPr>
            <w:tcW w:w="2384" w:type="dxa"/>
            <w:vAlign w:val="center"/>
          </w:tcPr>
          <w:p w14:paraId="6DCCD82C" w14:textId="493DDD8E" w:rsidR="0029024F" w:rsidRPr="00E3143A" w:rsidRDefault="00E3143A" w:rsidP="00CC69BB">
            <w:pPr>
              <w:rPr>
                <w:rFonts w:eastAsia="Times New Roman" w:cs="Arial"/>
                <w:color w:val="1F4E79" w:themeColor="accent1" w:themeShade="80"/>
                <w:sz w:val="20"/>
                <w:szCs w:val="20"/>
                <w:highlight w:val="yellow"/>
                <w:lang w:eastAsia="en-GB"/>
              </w:rPr>
            </w:pPr>
            <w:r w:rsidRPr="00E3143A">
              <w:rPr>
                <w:rFonts w:eastAsia="Times New Roman" w:cs="Arial"/>
                <w:color w:val="1F4E79" w:themeColor="accent1" w:themeShade="80"/>
                <w:sz w:val="20"/>
                <w:szCs w:val="20"/>
                <w:highlight w:val="yellow"/>
                <w:lang w:eastAsia="en-GB"/>
              </w:rPr>
              <w:t>Via online collection form or post</w:t>
            </w:r>
          </w:p>
        </w:tc>
        <w:tc>
          <w:tcPr>
            <w:tcW w:w="2410" w:type="dxa"/>
            <w:vAlign w:val="center"/>
          </w:tcPr>
          <w:p w14:paraId="668E08EB" w14:textId="77777777" w:rsidR="001C0ACA" w:rsidRDefault="001C0ACA" w:rsidP="00CC69BB">
            <w:pPr>
              <w:rPr>
                <w:rFonts w:eastAsia="Times New Roman" w:cs="Arial"/>
                <w:color w:val="1F4E79" w:themeColor="accent1" w:themeShade="80"/>
                <w:sz w:val="20"/>
                <w:szCs w:val="20"/>
                <w:lang w:eastAsia="en-GB"/>
              </w:rPr>
            </w:pPr>
          </w:p>
          <w:p w14:paraId="71F916BB" w14:textId="77777777" w:rsidR="0029024F" w:rsidRDefault="003C623C"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 xml:space="preserve">Mitigation process </w:t>
            </w:r>
            <w:r w:rsidR="001C0ACA">
              <w:rPr>
                <w:rFonts w:eastAsia="Times New Roman" w:cs="Arial"/>
                <w:color w:val="1F4E79" w:themeColor="accent1" w:themeShade="80"/>
                <w:sz w:val="20"/>
                <w:szCs w:val="20"/>
                <w:lang w:eastAsia="en-GB"/>
              </w:rPr>
              <w:t xml:space="preserve">when a </w:t>
            </w:r>
            <w:r w:rsidRPr="00CC69BB">
              <w:rPr>
                <w:rFonts w:eastAsia="Times New Roman" w:cs="Arial"/>
                <w:color w:val="1F4E79" w:themeColor="accent1" w:themeShade="80"/>
                <w:sz w:val="20"/>
                <w:szCs w:val="20"/>
                <w:lang w:eastAsia="en-GB"/>
              </w:rPr>
              <w:t>candidate has been unfit to sit their exam</w:t>
            </w:r>
          </w:p>
          <w:p w14:paraId="7BE9EB55" w14:textId="77777777" w:rsidR="001C0ACA" w:rsidRPr="00CC69BB" w:rsidRDefault="001C0ACA" w:rsidP="00CC69BB">
            <w:pPr>
              <w:rPr>
                <w:rFonts w:eastAsia="Times New Roman" w:cs="Arial"/>
                <w:color w:val="1F4E79" w:themeColor="accent1" w:themeShade="80"/>
                <w:sz w:val="20"/>
                <w:szCs w:val="20"/>
                <w:lang w:eastAsia="en-GB"/>
              </w:rPr>
            </w:pPr>
          </w:p>
        </w:tc>
        <w:tc>
          <w:tcPr>
            <w:tcW w:w="2693" w:type="dxa"/>
            <w:vAlign w:val="center"/>
          </w:tcPr>
          <w:p w14:paraId="57F60F31" w14:textId="77777777" w:rsidR="0029024F" w:rsidRPr="00CC69BB" w:rsidRDefault="0029024F" w:rsidP="00CC69BB">
            <w:pPr>
              <w:rPr>
                <w:rFonts w:eastAsia="Times New Roman" w:cs="Arial"/>
                <w:color w:val="1F4E79" w:themeColor="accent1" w:themeShade="80"/>
                <w:sz w:val="20"/>
                <w:szCs w:val="20"/>
                <w:lang w:eastAsia="en-GB"/>
              </w:rPr>
            </w:pPr>
            <w:r w:rsidRPr="00CC69BB">
              <w:rPr>
                <w:rFonts w:eastAsia="Times New Roman" w:cs="Arial"/>
                <w:color w:val="1F4E79" w:themeColor="accent1" w:themeShade="80"/>
                <w:sz w:val="20"/>
                <w:szCs w:val="20"/>
                <w:lang w:eastAsia="en-GB"/>
              </w:rPr>
              <w:t>Required as part of the contract with the University</w:t>
            </w:r>
          </w:p>
        </w:tc>
      </w:tr>
    </w:tbl>
    <w:p w14:paraId="5E2AD50A" w14:textId="77777777" w:rsidR="0029024F" w:rsidRPr="0029024F" w:rsidRDefault="0029024F" w:rsidP="001E572A">
      <w:pPr>
        <w:shd w:val="clear" w:color="auto" w:fill="FFFFFF"/>
        <w:spacing w:after="100" w:afterAutospacing="1"/>
        <w:ind w:left="720" w:hanging="720"/>
        <w:rPr>
          <w:rFonts w:eastAsia="Times New Roman" w:cs="Arial"/>
          <w:lang w:eastAsia="en-GB"/>
        </w:rPr>
      </w:pPr>
    </w:p>
    <w:p w14:paraId="2C3BB707"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29024F">
        <w:rPr>
          <w:rFonts w:eastAsia="Times New Roman" w:cs="Arial"/>
          <w:lang w:eastAsia="en-GB"/>
        </w:rPr>
        <w:t>6.3</w:t>
      </w:r>
      <w:r w:rsidRPr="0029024F">
        <w:rPr>
          <w:rFonts w:eastAsia="Times New Roman" w:cs="Arial"/>
          <w:lang w:eastAsia="en-GB"/>
        </w:rPr>
        <w:tab/>
      </w:r>
      <w:r w:rsidR="00E40B4A">
        <w:rPr>
          <w:rFonts w:eastAsia="Times New Roman" w:cs="Arial"/>
          <w:lang w:eastAsia="en-GB"/>
        </w:rPr>
        <w:t>Candidates are required to bring photographic ID with them to all examinations so that positive identification can be made.</w:t>
      </w:r>
    </w:p>
    <w:p w14:paraId="09E94B95" w14:textId="77777777" w:rsidR="0029024F" w:rsidRPr="0029024F" w:rsidRDefault="00AB6917" w:rsidP="001E572A">
      <w:pPr>
        <w:spacing w:after="100" w:afterAutospacing="1"/>
        <w:rPr>
          <w:rFonts w:cs="Arial"/>
          <w:b/>
          <w:lang w:eastAsia="en-GB"/>
        </w:rPr>
      </w:pPr>
      <w:r>
        <w:rPr>
          <w:rFonts w:cs="Arial"/>
          <w:b/>
          <w:lang w:eastAsia="en-GB"/>
        </w:rPr>
        <w:br/>
      </w:r>
      <w:r w:rsidR="0029024F" w:rsidRPr="0029024F">
        <w:rPr>
          <w:rFonts w:cs="Arial"/>
          <w:b/>
          <w:lang w:eastAsia="en-GB"/>
        </w:rPr>
        <w:t>7</w:t>
      </w:r>
      <w:r w:rsidR="0029024F" w:rsidRPr="0029024F">
        <w:rPr>
          <w:rFonts w:cs="Arial"/>
          <w:b/>
          <w:lang w:eastAsia="en-GB"/>
        </w:rPr>
        <w:tab/>
        <w:t>Disclosures to third parties</w:t>
      </w:r>
    </w:p>
    <w:p w14:paraId="560543E8" w14:textId="77777777" w:rsidR="0029024F" w:rsidRPr="0029024F" w:rsidRDefault="0029024F" w:rsidP="001E572A">
      <w:pPr>
        <w:spacing w:after="100" w:afterAutospacing="1"/>
        <w:ind w:left="720" w:hanging="720"/>
        <w:rPr>
          <w:rFonts w:eastAsia="Times New Roman" w:cs="Arial"/>
          <w:lang w:eastAsia="en-GB"/>
        </w:rPr>
      </w:pPr>
      <w:r w:rsidRPr="0029024F">
        <w:rPr>
          <w:rFonts w:eastAsia="Times New Roman" w:cs="Arial"/>
          <w:lang w:eastAsia="en-GB"/>
        </w:rPr>
        <w:t>7.1</w:t>
      </w:r>
      <w:r w:rsidRPr="0029024F">
        <w:rPr>
          <w:rFonts w:eastAsia="Times New Roman" w:cs="Arial"/>
          <w:lang w:eastAsia="en-GB"/>
        </w:rPr>
        <w:tab/>
      </w:r>
      <w:r w:rsidR="000E1E29">
        <w:rPr>
          <w:rFonts w:eastAsia="Times New Roman" w:cs="Arial"/>
          <w:lang w:eastAsia="en-GB"/>
        </w:rPr>
        <w:t xml:space="preserve">LCME </w:t>
      </w:r>
      <w:r w:rsidRPr="0029024F">
        <w:rPr>
          <w:rFonts w:eastAsia="Times New Roman" w:cs="Arial"/>
          <w:lang w:eastAsia="en-GB"/>
        </w:rPr>
        <w:t xml:space="preserve">will disclose your data for third parties where this supports the </w:t>
      </w:r>
      <w:r w:rsidR="00CE54C4">
        <w:rPr>
          <w:rFonts w:eastAsia="Times New Roman" w:cs="Arial"/>
          <w:lang w:eastAsia="en-GB"/>
        </w:rPr>
        <w:t>assessment</w:t>
      </w:r>
      <w:r w:rsidRPr="0029024F">
        <w:rPr>
          <w:rFonts w:eastAsia="Times New Roman" w:cs="Arial"/>
          <w:lang w:eastAsia="en-GB"/>
        </w:rPr>
        <w:t xml:space="preserve"> process or where we are legally obliged to do so and details are contained in the table below: </w:t>
      </w:r>
    </w:p>
    <w:tbl>
      <w:tblPr>
        <w:tblW w:w="9639" w:type="dxa"/>
        <w:tblInd w:w="701" w:type="dxa"/>
        <w:tbl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insideH w:val="single" w:sz="6" w:space="0" w:color="9CC2E5" w:themeColor="accent1" w:themeTint="99"/>
          <w:insideV w:val="single" w:sz="6" w:space="0" w:color="9CC2E5" w:themeColor="accent1" w:themeTint="99"/>
        </w:tblBorders>
        <w:tblCellMar>
          <w:top w:w="15" w:type="dxa"/>
          <w:left w:w="15" w:type="dxa"/>
          <w:bottom w:w="15" w:type="dxa"/>
          <w:right w:w="15" w:type="dxa"/>
        </w:tblCellMar>
        <w:tblLook w:val="04A0" w:firstRow="1" w:lastRow="0" w:firstColumn="1" w:lastColumn="0" w:noHBand="0" w:noVBand="1"/>
      </w:tblPr>
      <w:tblGrid>
        <w:gridCol w:w="3686"/>
        <w:gridCol w:w="5953"/>
      </w:tblGrid>
      <w:tr w:rsidR="0029024F" w:rsidRPr="006B0866" w14:paraId="22766D54" w14:textId="77777777" w:rsidTr="00BD14DE">
        <w:tc>
          <w:tcPr>
            <w:tcW w:w="3686" w:type="dxa"/>
            <w:shd w:val="clear" w:color="auto" w:fill="DEEAF6" w:themeFill="accent1" w:themeFillTint="33"/>
            <w:tcMar>
              <w:top w:w="75" w:type="dxa"/>
              <w:left w:w="75" w:type="dxa"/>
              <w:bottom w:w="75" w:type="dxa"/>
              <w:right w:w="75" w:type="dxa"/>
            </w:tcMar>
            <w:hideMark/>
          </w:tcPr>
          <w:p w14:paraId="230AFEA3" w14:textId="77777777" w:rsidR="0029024F" w:rsidRPr="0029024F" w:rsidRDefault="0029024F" w:rsidP="001E572A">
            <w:pPr>
              <w:spacing w:after="100" w:afterAutospacing="1"/>
              <w:rPr>
                <w:rFonts w:eastAsia="Times New Roman" w:cs="Arial"/>
                <w:lang w:eastAsia="en-GB"/>
              </w:rPr>
            </w:pPr>
            <w:r w:rsidRPr="0029024F">
              <w:rPr>
                <w:rFonts w:eastAsia="Times New Roman" w:cs="Arial"/>
                <w:b/>
                <w:bCs/>
                <w:lang w:eastAsia="en-GB"/>
              </w:rPr>
              <w:t>Disclosure to:</w:t>
            </w:r>
          </w:p>
        </w:tc>
        <w:tc>
          <w:tcPr>
            <w:tcW w:w="5953" w:type="dxa"/>
            <w:shd w:val="clear" w:color="auto" w:fill="DEEAF6" w:themeFill="accent1" w:themeFillTint="33"/>
            <w:tcMar>
              <w:top w:w="75" w:type="dxa"/>
              <w:left w:w="75" w:type="dxa"/>
              <w:bottom w:w="75" w:type="dxa"/>
              <w:right w:w="75" w:type="dxa"/>
            </w:tcMar>
            <w:hideMark/>
          </w:tcPr>
          <w:p w14:paraId="77D78782" w14:textId="77777777" w:rsidR="0029024F" w:rsidRPr="0029024F" w:rsidRDefault="0029024F" w:rsidP="001E572A">
            <w:pPr>
              <w:spacing w:after="100" w:afterAutospacing="1"/>
              <w:rPr>
                <w:rFonts w:eastAsia="Times New Roman" w:cs="Arial"/>
                <w:lang w:eastAsia="en-GB"/>
              </w:rPr>
            </w:pPr>
            <w:r w:rsidRPr="0029024F">
              <w:rPr>
                <w:rFonts w:eastAsia="Times New Roman" w:cs="Arial"/>
                <w:b/>
                <w:bCs/>
                <w:lang w:eastAsia="en-GB"/>
              </w:rPr>
              <w:t>Details</w:t>
            </w:r>
            <w:r w:rsidRPr="0029024F">
              <w:rPr>
                <w:rFonts w:eastAsia="Times New Roman" w:cs="Arial"/>
                <w:lang w:eastAsia="en-GB"/>
              </w:rPr>
              <w:t>:</w:t>
            </w:r>
          </w:p>
        </w:tc>
      </w:tr>
      <w:tr w:rsidR="0029024F" w:rsidRPr="006B0866" w14:paraId="3F50D7D2" w14:textId="77777777" w:rsidTr="00770094">
        <w:tc>
          <w:tcPr>
            <w:tcW w:w="3686" w:type="dxa"/>
            <w:shd w:val="clear" w:color="auto" w:fill="auto"/>
            <w:tcMar>
              <w:top w:w="75" w:type="dxa"/>
              <w:left w:w="75" w:type="dxa"/>
              <w:bottom w:w="75" w:type="dxa"/>
              <w:right w:w="75" w:type="dxa"/>
            </w:tcMar>
            <w:hideMark/>
          </w:tcPr>
          <w:p w14:paraId="344D06F5" w14:textId="77777777" w:rsidR="0029024F" w:rsidRPr="00F426B2" w:rsidRDefault="00F426B2" w:rsidP="003519E2">
            <w:pPr>
              <w:spacing w:after="100" w:afterAutospacing="1"/>
              <w:rPr>
                <w:rFonts w:eastAsia="Times New Roman" w:cs="Arial"/>
                <w:lang w:eastAsia="en-GB"/>
              </w:rPr>
            </w:pPr>
            <w:r>
              <w:rPr>
                <w:rFonts w:eastAsia="Times New Roman" w:cs="Arial"/>
                <w:b/>
                <w:bCs/>
                <w:lang w:eastAsia="en-GB"/>
              </w:rPr>
              <w:t xml:space="preserve">Regulatory authorities </w:t>
            </w:r>
            <w:r w:rsidR="003519E2">
              <w:rPr>
                <w:rFonts w:eastAsia="Times New Roman" w:cs="Arial"/>
                <w:b/>
                <w:bCs/>
                <w:lang w:eastAsia="en-GB"/>
              </w:rPr>
              <w:br/>
            </w:r>
            <w:r>
              <w:rPr>
                <w:rFonts w:eastAsia="Times New Roman" w:cs="Arial"/>
                <w:bCs/>
                <w:lang w:eastAsia="en-GB"/>
              </w:rPr>
              <w:t>(Ofqual, Qualifications Wales &amp; CCEA)</w:t>
            </w:r>
          </w:p>
        </w:tc>
        <w:tc>
          <w:tcPr>
            <w:tcW w:w="5953" w:type="dxa"/>
            <w:shd w:val="clear" w:color="auto" w:fill="auto"/>
            <w:tcMar>
              <w:top w:w="75" w:type="dxa"/>
              <w:left w:w="75" w:type="dxa"/>
              <w:bottom w:w="75" w:type="dxa"/>
              <w:right w:w="75" w:type="dxa"/>
            </w:tcMar>
            <w:vAlign w:val="center"/>
          </w:tcPr>
          <w:p w14:paraId="0A10BDDF" w14:textId="77777777" w:rsidR="0029024F" w:rsidRPr="0029024F" w:rsidRDefault="00F426B2" w:rsidP="00F426B2">
            <w:pPr>
              <w:spacing w:after="100" w:afterAutospacing="1"/>
              <w:rPr>
                <w:rFonts w:eastAsia="Times New Roman" w:cs="Arial"/>
                <w:lang w:eastAsia="en-GB"/>
              </w:rPr>
            </w:pPr>
            <w:r>
              <w:rPr>
                <w:rFonts w:eastAsia="Times New Roman" w:cs="Arial"/>
                <w:lang w:eastAsia="en-GB"/>
              </w:rPr>
              <w:t xml:space="preserve">For the purpose of fulfilling our obligation to contribute to official </w:t>
            </w:r>
            <w:r w:rsidRPr="00F426B2">
              <w:rPr>
                <w:rFonts w:eastAsia="Times New Roman" w:cs="Arial"/>
                <w:lang w:eastAsia="en-GB"/>
              </w:rPr>
              <w:t>statistics on vocational qualifications.</w:t>
            </w:r>
          </w:p>
        </w:tc>
      </w:tr>
      <w:tr w:rsidR="0029024F" w:rsidRPr="006B0866" w14:paraId="459E153F" w14:textId="77777777" w:rsidTr="00BD14DE">
        <w:tc>
          <w:tcPr>
            <w:tcW w:w="3686" w:type="dxa"/>
            <w:shd w:val="clear" w:color="auto" w:fill="auto"/>
            <w:tcMar>
              <w:top w:w="75" w:type="dxa"/>
              <w:left w:w="75" w:type="dxa"/>
              <w:bottom w:w="75" w:type="dxa"/>
              <w:right w:w="75" w:type="dxa"/>
            </w:tcMar>
          </w:tcPr>
          <w:p w14:paraId="1B747BE4" w14:textId="77777777" w:rsidR="0029024F" w:rsidRPr="0029024F" w:rsidRDefault="00E40B4A" w:rsidP="001E572A">
            <w:pPr>
              <w:spacing w:after="100" w:afterAutospacing="1"/>
              <w:rPr>
                <w:rFonts w:eastAsia="Times New Roman" w:cs="Arial"/>
                <w:b/>
                <w:bCs/>
                <w:lang w:eastAsia="en-GB"/>
              </w:rPr>
            </w:pPr>
            <w:r>
              <w:rPr>
                <w:rFonts w:eastAsia="Times New Roman" w:cs="Arial"/>
                <w:b/>
                <w:bCs/>
                <w:lang w:eastAsia="en-GB"/>
              </w:rPr>
              <w:t>Department for Education</w:t>
            </w:r>
          </w:p>
        </w:tc>
        <w:tc>
          <w:tcPr>
            <w:tcW w:w="5953" w:type="dxa"/>
            <w:shd w:val="clear" w:color="auto" w:fill="auto"/>
            <w:tcMar>
              <w:top w:w="75" w:type="dxa"/>
              <w:left w:w="75" w:type="dxa"/>
              <w:bottom w:w="75" w:type="dxa"/>
              <w:right w:w="75" w:type="dxa"/>
            </w:tcMar>
            <w:vAlign w:val="center"/>
          </w:tcPr>
          <w:p w14:paraId="5EC1A32E" w14:textId="77777777" w:rsidR="0029024F" w:rsidRPr="0029024F" w:rsidRDefault="00F426B2" w:rsidP="00F426B2">
            <w:pPr>
              <w:spacing w:after="100" w:afterAutospacing="1"/>
              <w:rPr>
                <w:rFonts w:eastAsia="Times New Roman" w:cs="Arial"/>
                <w:lang w:eastAsia="en-GB"/>
              </w:rPr>
            </w:pPr>
            <w:r>
              <w:rPr>
                <w:rFonts w:eastAsia="Times New Roman" w:cs="Arial"/>
                <w:lang w:eastAsia="en-GB"/>
              </w:rPr>
              <w:t xml:space="preserve">For the purpose of fulfilling our obligation to contribute to the compilation of </w:t>
            </w:r>
            <w:r w:rsidRPr="00F426B2">
              <w:rPr>
                <w:rFonts w:eastAsia="Times New Roman" w:cs="Arial"/>
                <w:lang w:eastAsia="en-GB"/>
              </w:rPr>
              <w:t>data for the National Pupil Database, Performance Tables and Vocational Qualifications Database.</w:t>
            </w:r>
          </w:p>
        </w:tc>
      </w:tr>
      <w:tr w:rsidR="0029024F" w:rsidRPr="006B0866" w14:paraId="0C68B521" w14:textId="77777777" w:rsidTr="00BD14DE">
        <w:tc>
          <w:tcPr>
            <w:tcW w:w="3686" w:type="dxa"/>
            <w:shd w:val="clear" w:color="auto" w:fill="auto"/>
            <w:tcMar>
              <w:top w:w="75" w:type="dxa"/>
              <w:left w:w="75" w:type="dxa"/>
              <w:bottom w:w="75" w:type="dxa"/>
              <w:right w:w="75" w:type="dxa"/>
            </w:tcMar>
          </w:tcPr>
          <w:p w14:paraId="5CA1DD30" w14:textId="77777777" w:rsidR="0029024F" w:rsidRPr="0029024F" w:rsidRDefault="0029024F" w:rsidP="00E40B4A">
            <w:pPr>
              <w:spacing w:after="100" w:afterAutospacing="1"/>
              <w:rPr>
                <w:rFonts w:eastAsia="Times New Roman" w:cs="Arial"/>
                <w:b/>
                <w:bCs/>
                <w:lang w:eastAsia="en-GB"/>
              </w:rPr>
            </w:pPr>
            <w:r w:rsidRPr="0029024F">
              <w:rPr>
                <w:rFonts w:eastAsia="Times New Roman" w:cs="Arial"/>
                <w:b/>
                <w:bCs/>
                <w:lang w:eastAsia="en-GB"/>
              </w:rPr>
              <w:t xml:space="preserve">Data processors </w:t>
            </w:r>
            <w:r w:rsidRPr="0029024F">
              <w:rPr>
                <w:rFonts w:eastAsia="Times New Roman" w:cs="Arial"/>
                <w:bCs/>
                <w:lang w:eastAsia="en-GB"/>
              </w:rPr>
              <w:t>(</w:t>
            </w:r>
            <w:r w:rsidR="00E40B4A">
              <w:rPr>
                <w:rFonts w:eastAsia="Times New Roman" w:cs="Arial"/>
                <w:bCs/>
                <w:lang w:eastAsia="en-GB"/>
              </w:rPr>
              <w:t>LCME Exam Centre Representatives and Examiners</w:t>
            </w:r>
            <w:r w:rsidRPr="0029024F">
              <w:rPr>
                <w:rFonts w:eastAsia="Times New Roman" w:cs="Arial"/>
                <w:bCs/>
                <w:lang w:eastAsia="en-GB"/>
              </w:rPr>
              <w:t xml:space="preserve">)  </w:t>
            </w:r>
            <w:r w:rsidRPr="0029024F">
              <w:rPr>
                <w:rFonts w:eastAsia="Times New Roman" w:cs="Arial"/>
                <w:b/>
                <w:bCs/>
                <w:lang w:eastAsia="en-GB"/>
              </w:rPr>
              <w:t xml:space="preserve"> </w:t>
            </w:r>
          </w:p>
        </w:tc>
        <w:tc>
          <w:tcPr>
            <w:tcW w:w="5953" w:type="dxa"/>
            <w:shd w:val="clear" w:color="auto" w:fill="auto"/>
            <w:tcMar>
              <w:top w:w="75" w:type="dxa"/>
              <w:left w:w="75" w:type="dxa"/>
              <w:bottom w:w="75" w:type="dxa"/>
              <w:right w:w="75" w:type="dxa"/>
            </w:tcMar>
          </w:tcPr>
          <w:p w14:paraId="48AF6955" w14:textId="77777777" w:rsidR="0029024F" w:rsidRPr="0029024F" w:rsidRDefault="0029024F" w:rsidP="00F426B2">
            <w:pPr>
              <w:spacing w:after="100" w:afterAutospacing="1"/>
              <w:rPr>
                <w:rFonts w:eastAsia="Times New Roman" w:cs="Arial"/>
                <w:lang w:eastAsia="en-GB"/>
              </w:rPr>
            </w:pPr>
            <w:r w:rsidRPr="0029024F">
              <w:rPr>
                <w:rFonts w:eastAsia="Times New Roman" w:cs="Arial"/>
                <w:lang w:eastAsia="en-GB"/>
              </w:rPr>
              <w:t>For the purpose of supporting and recording your</w:t>
            </w:r>
            <w:r w:rsidR="00E40B4A">
              <w:rPr>
                <w:rFonts w:eastAsia="Times New Roman" w:cs="Arial"/>
                <w:lang w:eastAsia="en-GB"/>
              </w:rPr>
              <w:t xml:space="preserve"> or your candidates’ assessment</w:t>
            </w:r>
            <w:r w:rsidR="00CE54C4">
              <w:rPr>
                <w:rFonts w:eastAsia="Times New Roman" w:cs="Arial"/>
                <w:lang w:eastAsia="en-GB"/>
              </w:rPr>
              <w:t>.</w:t>
            </w:r>
          </w:p>
        </w:tc>
      </w:tr>
      <w:tr w:rsidR="003519E2" w:rsidRPr="006B0866" w14:paraId="1D4D145A" w14:textId="77777777" w:rsidTr="00BD14DE">
        <w:tc>
          <w:tcPr>
            <w:tcW w:w="3686" w:type="dxa"/>
            <w:shd w:val="clear" w:color="auto" w:fill="auto"/>
            <w:tcMar>
              <w:top w:w="75" w:type="dxa"/>
              <w:left w:w="75" w:type="dxa"/>
              <w:bottom w:w="75" w:type="dxa"/>
              <w:right w:w="75" w:type="dxa"/>
            </w:tcMar>
          </w:tcPr>
          <w:p w14:paraId="27F95EE6" w14:textId="77777777" w:rsidR="003519E2" w:rsidRPr="0029024F" w:rsidRDefault="003519E2" w:rsidP="00E40B4A">
            <w:pPr>
              <w:spacing w:after="100" w:afterAutospacing="1"/>
              <w:rPr>
                <w:rFonts w:eastAsia="Times New Roman" w:cs="Arial"/>
                <w:b/>
                <w:bCs/>
                <w:lang w:eastAsia="en-GB"/>
              </w:rPr>
            </w:pPr>
            <w:r>
              <w:rPr>
                <w:rFonts w:eastAsia="Times New Roman" w:cs="Arial"/>
                <w:b/>
                <w:bCs/>
                <w:lang w:eastAsia="en-GB"/>
              </w:rPr>
              <w:t xml:space="preserve">UCAS </w:t>
            </w:r>
          </w:p>
        </w:tc>
        <w:tc>
          <w:tcPr>
            <w:tcW w:w="5953" w:type="dxa"/>
            <w:shd w:val="clear" w:color="auto" w:fill="auto"/>
            <w:tcMar>
              <w:top w:w="75" w:type="dxa"/>
              <w:left w:w="75" w:type="dxa"/>
              <w:bottom w:w="75" w:type="dxa"/>
              <w:right w:w="75" w:type="dxa"/>
            </w:tcMar>
          </w:tcPr>
          <w:p w14:paraId="24BA61F7" w14:textId="77777777" w:rsidR="003519E2" w:rsidRPr="0029024F" w:rsidRDefault="003519E2" w:rsidP="00F426B2">
            <w:pPr>
              <w:spacing w:after="100" w:afterAutospacing="1"/>
              <w:rPr>
                <w:rFonts w:eastAsia="Times New Roman" w:cs="Arial"/>
                <w:lang w:eastAsia="en-GB"/>
              </w:rPr>
            </w:pPr>
            <w:r>
              <w:rPr>
                <w:rFonts w:eastAsia="Times New Roman" w:cs="Arial"/>
                <w:lang w:eastAsia="en-GB"/>
              </w:rPr>
              <w:t>For the purpose of providing UCAS with results for processing.</w:t>
            </w:r>
          </w:p>
        </w:tc>
      </w:tr>
      <w:tr w:rsidR="001B3EB3" w:rsidRPr="006B0866" w14:paraId="38A24103" w14:textId="77777777" w:rsidTr="00BD14DE">
        <w:tc>
          <w:tcPr>
            <w:tcW w:w="3686" w:type="dxa"/>
            <w:shd w:val="clear" w:color="auto" w:fill="auto"/>
            <w:tcMar>
              <w:top w:w="75" w:type="dxa"/>
              <w:left w:w="75" w:type="dxa"/>
              <w:bottom w:w="75" w:type="dxa"/>
              <w:right w:w="75" w:type="dxa"/>
            </w:tcMar>
          </w:tcPr>
          <w:p w14:paraId="0CD85ADC" w14:textId="549B6886" w:rsidR="001B3EB3" w:rsidRPr="00A20CDE" w:rsidRDefault="001B3EB3" w:rsidP="001B3EB3">
            <w:pPr>
              <w:spacing w:after="100" w:afterAutospacing="1"/>
              <w:rPr>
                <w:rFonts w:eastAsia="Times New Roman" w:cs="Arial"/>
                <w:highlight w:val="yellow"/>
                <w:lang w:eastAsia="en-GB"/>
              </w:rPr>
            </w:pPr>
            <w:r w:rsidRPr="00A20CDE">
              <w:rPr>
                <w:rFonts w:eastAsia="Times New Roman" w:cs="Arial"/>
                <w:b/>
                <w:bCs/>
                <w:highlight w:val="yellow"/>
                <w:lang w:eastAsia="en-GB"/>
              </w:rPr>
              <w:t>Partner organisations</w:t>
            </w:r>
            <w:r w:rsidRPr="00A20CDE">
              <w:rPr>
                <w:rFonts w:eastAsia="Times New Roman" w:cs="Arial"/>
                <w:b/>
                <w:bCs/>
                <w:highlight w:val="yellow"/>
                <w:lang w:eastAsia="en-GB"/>
              </w:rPr>
              <w:br/>
            </w:r>
            <w:r w:rsidRPr="00A20CDE">
              <w:rPr>
                <w:rFonts w:eastAsia="Times New Roman" w:cs="Arial"/>
                <w:highlight w:val="yellow"/>
                <w:lang w:eastAsia="en-GB"/>
              </w:rPr>
              <w:t>(ISoM, GoCreate Academy)</w:t>
            </w:r>
          </w:p>
        </w:tc>
        <w:tc>
          <w:tcPr>
            <w:tcW w:w="5953" w:type="dxa"/>
            <w:shd w:val="clear" w:color="auto" w:fill="auto"/>
            <w:tcMar>
              <w:top w:w="75" w:type="dxa"/>
              <w:left w:w="75" w:type="dxa"/>
              <w:bottom w:w="75" w:type="dxa"/>
              <w:right w:w="75" w:type="dxa"/>
            </w:tcMar>
          </w:tcPr>
          <w:p w14:paraId="63225EF8" w14:textId="292A33C8" w:rsidR="001B3EB3" w:rsidRDefault="001B3EB3" w:rsidP="00F426B2">
            <w:pPr>
              <w:spacing w:after="100" w:afterAutospacing="1"/>
              <w:rPr>
                <w:rFonts w:eastAsia="Times New Roman" w:cs="Arial"/>
                <w:lang w:eastAsia="en-GB"/>
              </w:rPr>
            </w:pPr>
            <w:r w:rsidRPr="00A20CDE">
              <w:rPr>
                <w:rFonts w:eastAsia="Times New Roman" w:cs="Arial"/>
                <w:highlight w:val="yellow"/>
                <w:lang w:eastAsia="en-GB"/>
              </w:rPr>
              <w:t>For the purpose of supporting and recording your or your candidates’ assessment.</w:t>
            </w:r>
          </w:p>
        </w:tc>
      </w:tr>
    </w:tbl>
    <w:p w14:paraId="31128F72" w14:textId="77777777" w:rsidR="0029024F" w:rsidRPr="0029024F" w:rsidRDefault="0029024F" w:rsidP="001E572A">
      <w:pPr>
        <w:shd w:val="clear" w:color="auto" w:fill="FFFFFF"/>
        <w:spacing w:after="100" w:afterAutospacing="1"/>
        <w:rPr>
          <w:rFonts w:eastAsia="Times New Roman" w:cs="Arial"/>
          <w:lang w:eastAsia="en-GB"/>
        </w:rPr>
      </w:pPr>
    </w:p>
    <w:p w14:paraId="3015DE95" w14:textId="77777777" w:rsidR="0029024F" w:rsidRPr="0029024F" w:rsidRDefault="0029024F" w:rsidP="001E572A">
      <w:pPr>
        <w:shd w:val="clear" w:color="auto" w:fill="FFFFFF"/>
        <w:spacing w:after="100" w:afterAutospacing="1"/>
        <w:ind w:left="720" w:hanging="720"/>
        <w:rPr>
          <w:rFonts w:eastAsia="Times New Roman" w:cs="Arial"/>
          <w:lang w:eastAsia="en-GB"/>
        </w:rPr>
      </w:pPr>
      <w:r w:rsidRPr="0029024F">
        <w:rPr>
          <w:rFonts w:eastAsia="Times New Roman" w:cs="Arial"/>
          <w:lang w:eastAsia="en-GB"/>
        </w:rPr>
        <w:t>7.2</w:t>
      </w:r>
      <w:r w:rsidRPr="0029024F">
        <w:rPr>
          <w:rFonts w:eastAsia="Times New Roman" w:cs="Arial"/>
          <w:lang w:eastAsia="en-GB"/>
        </w:rPr>
        <w:tab/>
      </w:r>
      <w:r w:rsidR="000E1E29">
        <w:rPr>
          <w:rFonts w:eastAsia="Times New Roman" w:cs="Arial"/>
          <w:lang w:eastAsia="en-GB"/>
        </w:rPr>
        <w:t xml:space="preserve">LCME </w:t>
      </w:r>
      <w:r w:rsidRPr="0029024F">
        <w:rPr>
          <w:rFonts w:eastAsia="Times New Roman" w:cs="Arial"/>
          <w:lang w:eastAsia="en-GB"/>
        </w:rPr>
        <w:t>may from time to time make other disclosures without your consent. However, these will always be in accordance with the provisions of the General Data Protection Regulations.</w:t>
      </w:r>
      <w:r w:rsidR="000E620B">
        <w:rPr>
          <w:rFonts w:eastAsia="Times New Roman" w:cs="Arial"/>
          <w:lang w:eastAsia="en-GB"/>
        </w:rPr>
        <w:br/>
      </w:r>
    </w:p>
    <w:p w14:paraId="5208CF9F" w14:textId="77777777" w:rsidR="0029024F" w:rsidRPr="0029024F" w:rsidRDefault="00242292" w:rsidP="001E572A">
      <w:pPr>
        <w:spacing w:after="100" w:afterAutospacing="1"/>
        <w:rPr>
          <w:rFonts w:cs="Arial"/>
          <w:b/>
          <w:lang w:eastAsia="en-GB"/>
        </w:rPr>
      </w:pPr>
      <w:r>
        <w:rPr>
          <w:rFonts w:cs="Arial"/>
          <w:b/>
          <w:lang w:eastAsia="en-GB"/>
        </w:rPr>
        <w:t>8</w:t>
      </w:r>
      <w:r w:rsidR="0029024F" w:rsidRPr="0029024F">
        <w:rPr>
          <w:rFonts w:cs="Arial"/>
          <w:b/>
          <w:lang w:eastAsia="en-GB"/>
        </w:rPr>
        <w:tab/>
        <w:t>Retention periods</w:t>
      </w:r>
    </w:p>
    <w:p w14:paraId="3711EA44" w14:textId="77777777" w:rsidR="0029024F" w:rsidRDefault="00242292" w:rsidP="001E572A">
      <w:pPr>
        <w:spacing w:after="100" w:afterAutospacing="1"/>
        <w:ind w:left="720" w:hanging="720"/>
        <w:rPr>
          <w:rFonts w:cs="Arial"/>
          <w:lang w:eastAsia="en-GB"/>
        </w:rPr>
      </w:pPr>
      <w:r>
        <w:rPr>
          <w:rFonts w:cs="Arial"/>
          <w:lang w:eastAsia="en-GB"/>
        </w:rPr>
        <w:t>8</w:t>
      </w:r>
      <w:r w:rsidR="0029024F" w:rsidRPr="0029024F">
        <w:rPr>
          <w:rFonts w:cs="Arial"/>
          <w:lang w:eastAsia="en-GB"/>
        </w:rPr>
        <w:t>.1</w:t>
      </w:r>
      <w:r w:rsidR="0029024F" w:rsidRPr="0029024F">
        <w:rPr>
          <w:rFonts w:cs="Arial"/>
          <w:lang w:eastAsia="en-GB"/>
        </w:rPr>
        <w:tab/>
      </w:r>
      <w:r w:rsidR="0029024F" w:rsidRPr="00AB6917">
        <w:rPr>
          <w:rFonts w:cs="Arial"/>
          <w:lang w:eastAsia="en-GB"/>
        </w:rPr>
        <w:t xml:space="preserve">Your data will be retained as set out in </w:t>
      </w:r>
      <w:r w:rsidR="00AB6917" w:rsidRPr="00AB6917">
        <w:rPr>
          <w:rFonts w:cs="Arial"/>
          <w:lang w:eastAsia="en-GB"/>
        </w:rPr>
        <w:t>UWL’s</w:t>
      </w:r>
      <w:r w:rsidR="0029024F" w:rsidRPr="00AB6917">
        <w:rPr>
          <w:rFonts w:cs="Arial"/>
          <w:lang w:eastAsia="en-GB"/>
        </w:rPr>
        <w:t xml:space="preserve"> Records Retention Schedule</w:t>
      </w:r>
      <w:r w:rsidR="001C0ACA">
        <w:rPr>
          <w:rFonts w:cs="Arial"/>
          <w:lang w:eastAsia="en-GB"/>
        </w:rPr>
        <w:t xml:space="preserve"> see </w:t>
      </w:r>
      <w:hyperlink r:id="rId15" w:history="1">
        <w:r w:rsidR="001C0ACA" w:rsidRPr="00233BB0">
          <w:rPr>
            <w:rStyle w:val="Hyperlink"/>
            <w:rFonts w:cs="Arial"/>
            <w:lang w:eastAsia="en-GB"/>
          </w:rPr>
          <w:t>https://www.uwl.ac.uk/about-us/policies-and-regulations</w:t>
        </w:r>
      </w:hyperlink>
      <w:r w:rsidR="001C0ACA">
        <w:rPr>
          <w:rFonts w:cs="Arial"/>
          <w:lang w:eastAsia="en-GB"/>
        </w:rPr>
        <w:t xml:space="preserve"> </w:t>
      </w:r>
    </w:p>
    <w:p w14:paraId="455514EF" w14:textId="77777777" w:rsidR="00242292" w:rsidRPr="0029024F" w:rsidRDefault="00242292" w:rsidP="001E572A">
      <w:pPr>
        <w:spacing w:after="100" w:afterAutospacing="1"/>
        <w:ind w:left="720" w:hanging="720"/>
        <w:rPr>
          <w:rFonts w:cs="Arial"/>
          <w:lang w:eastAsia="en-GB"/>
        </w:rPr>
      </w:pPr>
    </w:p>
    <w:p w14:paraId="6C10F3AE" w14:textId="77777777" w:rsidR="0029024F" w:rsidRPr="0029024F" w:rsidRDefault="00242292" w:rsidP="001E572A">
      <w:pPr>
        <w:spacing w:after="100" w:afterAutospacing="1"/>
        <w:rPr>
          <w:rFonts w:cs="Arial"/>
          <w:b/>
          <w:lang w:eastAsia="en-GB"/>
        </w:rPr>
      </w:pPr>
      <w:r>
        <w:rPr>
          <w:rFonts w:cs="Arial"/>
          <w:b/>
          <w:lang w:eastAsia="en-GB"/>
        </w:rPr>
        <w:t>9</w:t>
      </w:r>
      <w:r w:rsidR="0029024F" w:rsidRPr="0029024F">
        <w:rPr>
          <w:rFonts w:cs="Arial"/>
          <w:b/>
          <w:lang w:eastAsia="en-GB"/>
        </w:rPr>
        <w:tab/>
        <w:t>Your Rights</w:t>
      </w:r>
    </w:p>
    <w:p w14:paraId="616158C3" w14:textId="77777777" w:rsidR="0029024F" w:rsidRPr="0029024F" w:rsidRDefault="00242292" w:rsidP="001E572A">
      <w:pPr>
        <w:shd w:val="clear" w:color="auto" w:fill="FFFFFF"/>
        <w:spacing w:after="100" w:afterAutospacing="1"/>
        <w:ind w:left="720" w:hanging="720"/>
        <w:rPr>
          <w:rFonts w:eastAsia="Times New Roman" w:cs="Arial"/>
          <w:lang w:eastAsia="en-GB"/>
        </w:rPr>
      </w:pPr>
      <w:r>
        <w:rPr>
          <w:rFonts w:eastAsia="Times New Roman" w:cs="Arial"/>
          <w:lang w:eastAsia="en-GB"/>
        </w:rPr>
        <w:t>9</w:t>
      </w:r>
      <w:r w:rsidR="0029024F" w:rsidRPr="0029024F">
        <w:rPr>
          <w:rFonts w:eastAsia="Times New Roman" w:cs="Arial"/>
          <w:lang w:eastAsia="en-GB"/>
        </w:rPr>
        <w:t>.1</w:t>
      </w:r>
      <w:r w:rsidR="0029024F" w:rsidRPr="0029024F">
        <w:rPr>
          <w:rFonts w:eastAsia="Times New Roman" w:cs="Arial"/>
          <w:lang w:eastAsia="en-GB"/>
        </w:rPr>
        <w:tab/>
        <w:t>Under the GDPR you have a right to </w:t>
      </w:r>
      <w:hyperlink r:id="rId16" w:history="1">
        <w:r w:rsidR="0029024F" w:rsidRPr="0029024F">
          <w:rPr>
            <w:rFonts w:eastAsia="Times New Roman" w:cs="Arial"/>
            <w:u w:val="single"/>
            <w:lang w:eastAsia="en-GB"/>
          </w:rPr>
          <w:t>request a copy</w:t>
        </w:r>
      </w:hyperlink>
      <w:r w:rsidR="0029024F" w:rsidRPr="0029024F">
        <w:rPr>
          <w:rFonts w:eastAsia="Times New Roman" w:cs="Arial"/>
          <w:lang w:eastAsia="en-GB"/>
        </w:rPr>
        <w:t xml:space="preserve"> of your personal data held by the University. The University is </w:t>
      </w:r>
      <w:r w:rsidR="00D72120">
        <w:rPr>
          <w:rFonts w:eastAsia="Times New Roman" w:cs="Arial"/>
          <w:lang w:eastAsia="en-GB"/>
        </w:rPr>
        <w:t>obligated</w:t>
      </w:r>
      <w:r w:rsidR="0029024F" w:rsidRPr="0029024F">
        <w:rPr>
          <w:rFonts w:eastAsia="Times New Roman" w:cs="Arial"/>
          <w:lang w:eastAsia="en-GB"/>
        </w:rPr>
        <w:t xml:space="preserve"> to fulfil this request within 20 working days.</w:t>
      </w:r>
    </w:p>
    <w:p w14:paraId="6E972919" w14:textId="77777777" w:rsidR="0029024F" w:rsidRPr="0029024F" w:rsidRDefault="00242292" w:rsidP="001E572A">
      <w:pPr>
        <w:shd w:val="clear" w:color="auto" w:fill="FFFFFF"/>
        <w:spacing w:after="100" w:afterAutospacing="1"/>
        <w:ind w:left="720" w:hanging="720"/>
        <w:rPr>
          <w:rFonts w:eastAsia="Times New Roman" w:cs="Arial"/>
          <w:lang w:eastAsia="en-GB"/>
        </w:rPr>
      </w:pPr>
      <w:r>
        <w:rPr>
          <w:rFonts w:eastAsia="Times New Roman" w:cs="Arial"/>
          <w:lang w:eastAsia="en-GB"/>
        </w:rPr>
        <w:t>9</w:t>
      </w:r>
      <w:r w:rsidR="0029024F" w:rsidRPr="0029024F">
        <w:rPr>
          <w:rFonts w:eastAsia="Times New Roman" w:cs="Arial"/>
          <w:lang w:eastAsia="en-GB"/>
        </w:rPr>
        <w:t>.2</w:t>
      </w:r>
      <w:r w:rsidR="0029024F" w:rsidRPr="0029024F">
        <w:rPr>
          <w:rFonts w:eastAsia="Times New Roman" w:cs="Arial"/>
          <w:lang w:eastAsia="en-GB"/>
        </w:rPr>
        <w:tab/>
        <w:t>You also have the right to:</w:t>
      </w:r>
    </w:p>
    <w:p w14:paraId="38109261" w14:textId="77777777" w:rsidR="0029024F" w:rsidRPr="0029024F" w:rsidRDefault="0029024F" w:rsidP="001E572A">
      <w:pPr>
        <w:numPr>
          <w:ilvl w:val="0"/>
          <w:numId w:val="3"/>
        </w:numPr>
        <w:autoSpaceDE w:val="0"/>
        <w:autoSpaceDN w:val="0"/>
        <w:adjustRightInd w:val="0"/>
        <w:spacing w:after="160"/>
        <w:rPr>
          <w:rFonts w:cs="Arial"/>
          <w:sz w:val="24"/>
          <w:szCs w:val="24"/>
        </w:rPr>
      </w:pPr>
      <w:r w:rsidRPr="0029024F">
        <w:rPr>
          <w:rFonts w:cs="Arial"/>
        </w:rPr>
        <w:lastRenderedPageBreak/>
        <w:t xml:space="preserve">withdraw consent where that is the legal basis of our processing; </w:t>
      </w:r>
    </w:p>
    <w:p w14:paraId="6ECC5519" w14:textId="77777777" w:rsidR="0029024F" w:rsidRPr="0029024F" w:rsidRDefault="0029024F" w:rsidP="001E572A">
      <w:pPr>
        <w:numPr>
          <w:ilvl w:val="0"/>
          <w:numId w:val="3"/>
        </w:numPr>
        <w:autoSpaceDE w:val="0"/>
        <w:autoSpaceDN w:val="0"/>
        <w:adjustRightInd w:val="0"/>
        <w:spacing w:after="160"/>
        <w:rPr>
          <w:rFonts w:cs="Arial"/>
          <w:sz w:val="24"/>
          <w:szCs w:val="24"/>
        </w:rPr>
      </w:pPr>
      <w:r w:rsidRPr="0029024F">
        <w:rPr>
          <w:rFonts w:cs="Arial"/>
        </w:rPr>
        <w:t xml:space="preserve">rectify inaccuracies in personal data that we hold about you; </w:t>
      </w:r>
    </w:p>
    <w:p w14:paraId="2FE99353" w14:textId="77777777" w:rsidR="0029024F" w:rsidRPr="0029024F" w:rsidRDefault="0029024F" w:rsidP="001E572A">
      <w:pPr>
        <w:numPr>
          <w:ilvl w:val="0"/>
          <w:numId w:val="3"/>
        </w:numPr>
        <w:autoSpaceDE w:val="0"/>
        <w:autoSpaceDN w:val="0"/>
        <w:adjustRightInd w:val="0"/>
        <w:spacing w:after="160"/>
        <w:rPr>
          <w:rFonts w:cs="Arial"/>
          <w:sz w:val="24"/>
          <w:szCs w:val="24"/>
        </w:rPr>
      </w:pPr>
      <w:r w:rsidRPr="0029024F">
        <w:rPr>
          <w:rFonts w:cs="Arial"/>
        </w:rPr>
        <w:t>request to remove some personal data we hold about you (this will not apply to your basic student record or data held as part of the University’s legal obligations)</w:t>
      </w:r>
    </w:p>
    <w:p w14:paraId="2EC598B7" w14:textId="77777777" w:rsidR="0029024F" w:rsidRPr="0029024F" w:rsidRDefault="0029024F" w:rsidP="001E572A">
      <w:pPr>
        <w:numPr>
          <w:ilvl w:val="0"/>
          <w:numId w:val="3"/>
        </w:numPr>
        <w:autoSpaceDE w:val="0"/>
        <w:autoSpaceDN w:val="0"/>
        <w:adjustRightInd w:val="0"/>
        <w:spacing w:after="160"/>
        <w:rPr>
          <w:rFonts w:cs="Arial"/>
          <w:sz w:val="24"/>
          <w:szCs w:val="24"/>
        </w:rPr>
      </w:pPr>
      <w:r w:rsidRPr="0029024F">
        <w:rPr>
          <w:rFonts w:cs="Arial"/>
        </w:rPr>
        <w:t xml:space="preserve">restrict the processing in certain ways; </w:t>
      </w:r>
    </w:p>
    <w:p w14:paraId="6D807BD8" w14:textId="77777777" w:rsidR="0029024F" w:rsidRPr="0029024F" w:rsidRDefault="0029024F" w:rsidP="001E572A">
      <w:pPr>
        <w:numPr>
          <w:ilvl w:val="0"/>
          <w:numId w:val="3"/>
        </w:numPr>
        <w:autoSpaceDE w:val="0"/>
        <w:autoSpaceDN w:val="0"/>
        <w:adjustRightInd w:val="0"/>
        <w:spacing w:after="160"/>
        <w:rPr>
          <w:rFonts w:cs="Arial"/>
          <w:sz w:val="24"/>
          <w:szCs w:val="24"/>
        </w:rPr>
      </w:pPr>
      <w:r w:rsidRPr="0029024F">
        <w:rPr>
          <w:rFonts w:cs="Arial"/>
        </w:rPr>
        <w:t>object to certain processing of your personal data by us.</w:t>
      </w:r>
    </w:p>
    <w:p w14:paraId="751C05BA" w14:textId="77777777" w:rsidR="0029024F" w:rsidRPr="0029024F" w:rsidRDefault="0029024F" w:rsidP="001E572A">
      <w:pPr>
        <w:autoSpaceDE w:val="0"/>
        <w:autoSpaceDN w:val="0"/>
        <w:adjustRightInd w:val="0"/>
        <w:ind w:left="1440"/>
        <w:rPr>
          <w:rFonts w:cs="Arial"/>
          <w:sz w:val="24"/>
          <w:szCs w:val="24"/>
        </w:rPr>
      </w:pPr>
    </w:p>
    <w:p w14:paraId="4F149EF0" w14:textId="77777777" w:rsidR="0029024F" w:rsidRPr="0029024F" w:rsidRDefault="00242292" w:rsidP="001E572A">
      <w:pPr>
        <w:autoSpaceDE w:val="0"/>
        <w:autoSpaceDN w:val="0"/>
        <w:adjustRightInd w:val="0"/>
        <w:ind w:left="720" w:hanging="720"/>
        <w:rPr>
          <w:rFonts w:cs="Arial"/>
        </w:rPr>
      </w:pPr>
      <w:r>
        <w:rPr>
          <w:rFonts w:cs="Arial"/>
          <w:sz w:val="24"/>
          <w:szCs w:val="24"/>
        </w:rPr>
        <w:t>9</w:t>
      </w:r>
      <w:r w:rsidR="0029024F" w:rsidRPr="0029024F">
        <w:rPr>
          <w:rFonts w:cs="Arial"/>
          <w:sz w:val="24"/>
          <w:szCs w:val="24"/>
        </w:rPr>
        <w:t>.3</w:t>
      </w:r>
      <w:r w:rsidR="0029024F" w:rsidRPr="0029024F">
        <w:rPr>
          <w:rFonts w:cs="Arial"/>
          <w:sz w:val="24"/>
          <w:szCs w:val="24"/>
        </w:rPr>
        <w:tab/>
      </w:r>
      <w:r w:rsidR="0029024F" w:rsidRPr="0029024F">
        <w:rPr>
          <w:rFonts w:cs="Arial"/>
        </w:rPr>
        <w:t xml:space="preserve">Please see </w:t>
      </w:r>
      <w:hyperlink r:id="rId17" w:history="1">
        <w:r w:rsidR="00D72120" w:rsidRPr="00FA14EB">
          <w:rPr>
            <w:rStyle w:val="Hyperlink"/>
          </w:rPr>
          <w:t>https://ico.org.uk/</w:t>
        </w:r>
      </w:hyperlink>
      <w:r w:rsidR="00D72120">
        <w:rPr>
          <w:rFonts w:cs="Arial"/>
        </w:rPr>
        <w:t xml:space="preserve"> </w:t>
      </w:r>
      <w:r w:rsidR="0029024F" w:rsidRPr="0029024F">
        <w:rPr>
          <w:rFonts w:cs="Arial"/>
        </w:rPr>
        <w:t>for further information on the above rights. You may also contact the Data Protection Officer for further information (</w:t>
      </w:r>
      <w:hyperlink r:id="rId18" w:history="1">
        <w:r w:rsidR="00D72120" w:rsidRPr="00FA14EB">
          <w:rPr>
            <w:rStyle w:val="Hyperlink"/>
          </w:rPr>
          <w:t>university.secretary@uwl.ac.uk</w:t>
        </w:r>
      </w:hyperlink>
      <w:r w:rsidR="00D72120">
        <w:rPr>
          <w:rFonts w:cs="Arial"/>
        </w:rPr>
        <w:t>)</w:t>
      </w:r>
      <w:r w:rsidR="0029024F" w:rsidRPr="0029024F">
        <w:rPr>
          <w:rFonts w:cs="Arial"/>
        </w:rPr>
        <w:t xml:space="preserve">. </w:t>
      </w:r>
    </w:p>
    <w:p w14:paraId="65224C74" w14:textId="77777777" w:rsidR="0029024F" w:rsidRPr="0029024F" w:rsidRDefault="0029024F" w:rsidP="001E572A">
      <w:pPr>
        <w:autoSpaceDE w:val="0"/>
        <w:autoSpaceDN w:val="0"/>
        <w:adjustRightInd w:val="0"/>
        <w:ind w:left="720" w:hanging="720"/>
        <w:rPr>
          <w:rFonts w:cs="Arial"/>
        </w:rPr>
      </w:pPr>
    </w:p>
    <w:p w14:paraId="6FDBF43A" w14:textId="77777777" w:rsidR="0029024F" w:rsidRPr="0029024F" w:rsidRDefault="00242292" w:rsidP="001E572A">
      <w:pPr>
        <w:autoSpaceDE w:val="0"/>
        <w:autoSpaceDN w:val="0"/>
        <w:adjustRightInd w:val="0"/>
        <w:ind w:left="720" w:hanging="720"/>
        <w:rPr>
          <w:rFonts w:cs="Arial"/>
        </w:rPr>
      </w:pPr>
      <w:r>
        <w:rPr>
          <w:rFonts w:cs="Arial"/>
        </w:rPr>
        <w:t>9</w:t>
      </w:r>
      <w:r w:rsidR="0029024F" w:rsidRPr="0029024F">
        <w:rPr>
          <w:rFonts w:cs="Arial"/>
        </w:rPr>
        <w:t>.4</w:t>
      </w:r>
      <w:r w:rsidR="0029024F" w:rsidRPr="0029024F">
        <w:rPr>
          <w:rFonts w:cs="Arial"/>
        </w:rPr>
        <w:tab/>
        <w:t xml:space="preserve">You have a right to complain to the Information Commissioner’s Office about the way in which we process your personal data. Please see </w:t>
      </w:r>
      <w:hyperlink r:id="rId19" w:history="1">
        <w:r w:rsidR="0029024F" w:rsidRPr="00FA14EB">
          <w:rPr>
            <w:rStyle w:val="Hyperlink"/>
          </w:rPr>
          <w:t>https://ico.org.uk/</w:t>
        </w:r>
      </w:hyperlink>
      <w:r w:rsidR="0029024F" w:rsidRPr="0029024F">
        <w:rPr>
          <w:rFonts w:cs="Arial"/>
        </w:rPr>
        <w:t>.</w:t>
      </w:r>
    </w:p>
    <w:p w14:paraId="64353919" w14:textId="77777777" w:rsidR="0029024F" w:rsidRPr="0029024F" w:rsidRDefault="0029024F" w:rsidP="001E572A">
      <w:pPr>
        <w:autoSpaceDE w:val="0"/>
        <w:autoSpaceDN w:val="0"/>
        <w:adjustRightInd w:val="0"/>
        <w:ind w:left="720" w:hanging="720"/>
        <w:rPr>
          <w:rFonts w:cs="Arial"/>
        </w:rPr>
      </w:pPr>
    </w:p>
    <w:p w14:paraId="68DC60CD" w14:textId="77777777" w:rsidR="0029024F" w:rsidRPr="0029024F" w:rsidRDefault="0029024F" w:rsidP="001E572A">
      <w:pPr>
        <w:autoSpaceDE w:val="0"/>
        <w:autoSpaceDN w:val="0"/>
        <w:adjustRightInd w:val="0"/>
        <w:rPr>
          <w:rFonts w:cs="Arial"/>
        </w:rPr>
      </w:pPr>
      <w:r w:rsidRPr="0029024F">
        <w:rPr>
          <w:rFonts w:cs="Arial"/>
          <w:b/>
          <w:sz w:val="24"/>
          <w:szCs w:val="24"/>
          <w:lang w:eastAsia="en-GB"/>
        </w:rPr>
        <w:t>1</w:t>
      </w:r>
      <w:r w:rsidR="00242292">
        <w:rPr>
          <w:rFonts w:cs="Arial"/>
          <w:b/>
          <w:sz w:val="24"/>
          <w:szCs w:val="24"/>
          <w:lang w:eastAsia="en-GB"/>
        </w:rPr>
        <w:t>0</w:t>
      </w:r>
      <w:r w:rsidRPr="0029024F">
        <w:rPr>
          <w:rFonts w:cs="Arial"/>
          <w:b/>
          <w:sz w:val="24"/>
          <w:szCs w:val="24"/>
          <w:lang w:eastAsia="en-GB"/>
        </w:rPr>
        <w:tab/>
      </w:r>
      <w:r w:rsidRPr="0029024F">
        <w:rPr>
          <w:rFonts w:cs="Arial"/>
          <w:b/>
          <w:bCs/>
        </w:rPr>
        <w:t xml:space="preserve">Unwanted communication </w:t>
      </w:r>
    </w:p>
    <w:p w14:paraId="697A87D0" w14:textId="77777777" w:rsidR="0029024F" w:rsidRPr="0029024F" w:rsidRDefault="0029024F" w:rsidP="001E572A">
      <w:pPr>
        <w:autoSpaceDE w:val="0"/>
        <w:autoSpaceDN w:val="0"/>
        <w:adjustRightInd w:val="0"/>
        <w:rPr>
          <w:rFonts w:cs="Arial"/>
        </w:rPr>
      </w:pPr>
    </w:p>
    <w:p w14:paraId="1CB9339F" w14:textId="77777777" w:rsidR="0029024F" w:rsidRPr="0029024F" w:rsidRDefault="0029024F" w:rsidP="001E572A">
      <w:pPr>
        <w:autoSpaceDE w:val="0"/>
        <w:autoSpaceDN w:val="0"/>
        <w:adjustRightInd w:val="0"/>
        <w:ind w:left="720" w:hanging="720"/>
        <w:rPr>
          <w:rFonts w:cs="Arial"/>
        </w:rPr>
      </w:pPr>
      <w:r w:rsidRPr="0029024F">
        <w:rPr>
          <w:rFonts w:cs="Arial"/>
        </w:rPr>
        <w:t>1</w:t>
      </w:r>
      <w:r w:rsidR="00242292">
        <w:rPr>
          <w:rFonts w:cs="Arial"/>
        </w:rPr>
        <w:t>0</w:t>
      </w:r>
      <w:r w:rsidRPr="0029024F">
        <w:rPr>
          <w:rFonts w:cs="Arial"/>
        </w:rPr>
        <w:t>.1</w:t>
      </w:r>
      <w:r w:rsidRPr="0029024F">
        <w:rPr>
          <w:rFonts w:cs="Arial"/>
        </w:rPr>
        <w:tab/>
        <w:t xml:space="preserve">We will from time to time communicate with you by email, post and telephone. If, at any stage, you are concerned about the content of these communications, e.g. unwanted marketing information, or wish to change the method of communication that we use please unsubscribe to general email communications. </w:t>
      </w:r>
    </w:p>
    <w:p w14:paraId="07FE144F" w14:textId="77777777" w:rsidR="0029024F" w:rsidRPr="0029024F" w:rsidRDefault="0029024F" w:rsidP="001E572A">
      <w:pPr>
        <w:autoSpaceDE w:val="0"/>
        <w:autoSpaceDN w:val="0"/>
        <w:adjustRightInd w:val="0"/>
        <w:ind w:left="720" w:hanging="720"/>
        <w:rPr>
          <w:rFonts w:cs="Arial"/>
        </w:rPr>
      </w:pPr>
    </w:p>
    <w:p w14:paraId="395DE15B" w14:textId="77777777" w:rsidR="0029024F" w:rsidRPr="0029024F" w:rsidRDefault="0029024F" w:rsidP="001E572A">
      <w:pPr>
        <w:spacing w:after="100" w:afterAutospacing="1"/>
        <w:ind w:left="720" w:hanging="720"/>
        <w:rPr>
          <w:rFonts w:cs="Arial"/>
          <w:b/>
          <w:lang w:eastAsia="en-GB"/>
        </w:rPr>
      </w:pPr>
      <w:r w:rsidRPr="0029024F">
        <w:rPr>
          <w:rFonts w:cs="Arial"/>
        </w:rPr>
        <w:t>1</w:t>
      </w:r>
      <w:r w:rsidR="00242292">
        <w:rPr>
          <w:rFonts w:cs="Arial"/>
        </w:rPr>
        <w:t>0</w:t>
      </w:r>
      <w:r w:rsidRPr="0029024F">
        <w:rPr>
          <w:rFonts w:cs="Arial"/>
        </w:rPr>
        <w:t>.2</w:t>
      </w:r>
      <w:r w:rsidRPr="0029024F">
        <w:rPr>
          <w:rFonts w:cs="Arial"/>
        </w:rPr>
        <w:tab/>
        <w:t>If you are unsuccessful in unsubscribing from our communications and/or remain concerned, please contact our Data Protection Officer.</w:t>
      </w:r>
      <w:r w:rsidR="00FA14EB">
        <w:rPr>
          <w:rFonts w:cs="Arial"/>
        </w:rPr>
        <w:br/>
      </w:r>
    </w:p>
    <w:p w14:paraId="619B44E9" w14:textId="77777777" w:rsidR="00D72120" w:rsidRDefault="0029024F" w:rsidP="001E572A">
      <w:pPr>
        <w:spacing w:after="100" w:afterAutospacing="1"/>
        <w:ind w:left="720" w:hanging="720"/>
        <w:rPr>
          <w:rFonts w:cs="Arial"/>
          <w:b/>
          <w:lang w:eastAsia="en-GB"/>
        </w:rPr>
      </w:pPr>
      <w:r w:rsidRPr="0029024F">
        <w:rPr>
          <w:rFonts w:cs="Arial"/>
          <w:b/>
          <w:lang w:eastAsia="en-GB"/>
        </w:rPr>
        <w:t>1</w:t>
      </w:r>
      <w:r w:rsidR="00242292">
        <w:rPr>
          <w:rFonts w:cs="Arial"/>
          <w:b/>
          <w:lang w:eastAsia="en-GB"/>
        </w:rPr>
        <w:t>1</w:t>
      </w:r>
      <w:r w:rsidRPr="0029024F">
        <w:rPr>
          <w:rFonts w:cs="Arial"/>
          <w:b/>
          <w:lang w:eastAsia="en-GB"/>
        </w:rPr>
        <w:tab/>
        <w:t>Your Responsibilities</w:t>
      </w:r>
    </w:p>
    <w:p w14:paraId="1CAF8B38" w14:textId="77777777" w:rsidR="0029024F" w:rsidRPr="0029024F" w:rsidRDefault="00D72120" w:rsidP="00D72120">
      <w:pPr>
        <w:shd w:val="clear" w:color="auto" w:fill="FFFFFF"/>
        <w:spacing w:after="100" w:afterAutospacing="1"/>
        <w:ind w:left="720" w:hanging="720"/>
        <w:rPr>
          <w:rFonts w:eastAsia="Times New Roman" w:cs="Arial"/>
          <w:lang w:eastAsia="en-GB"/>
        </w:rPr>
      </w:pPr>
      <w:r w:rsidRPr="0029024F">
        <w:rPr>
          <w:rFonts w:eastAsia="Times New Roman" w:cs="Arial"/>
          <w:lang w:eastAsia="en-GB"/>
        </w:rPr>
        <w:t>1</w:t>
      </w:r>
      <w:r w:rsidR="00242292">
        <w:rPr>
          <w:rFonts w:eastAsia="Times New Roman" w:cs="Arial"/>
          <w:lang w:eastAsia="en-GB"/>
        </w:rPr>
        <w:t>1</w:t>
      </w:r>
      <w:r w:rsidRPr="0029024F">
        <w:rPr>
          <w:rFonts w:eastAsia="Times New Roman" w:cs="Arial"/>
          <w:lang w:eastAsia="en-GB"/>
        </w:rPr>
        <w:t>.</w:t>
      </w:r>
      <w:r>
        <w:rPr>
          <w:rFonts w:eastAsia="Times New Roman" w:cs="Arial"/>
          <w:lang w:eastAsia="en-GB"/>
        </w:rPr>
        <w:t>1</w:t>
      </w:r>
      <w:r w:rsidRPr="0029024F">
        <w:rPr>
          <w:rFonts w:eastAsia="Times New Roman" w:cs="Arial"/>
          <w:lang w:eastAsia="en-GB"/>
        </w:rPr>
        <w:tab/>
      </w:r>
      <w:r>
        <w:rPr>
          <w:rFonts w:eastAsia="Times New Roman" w:cs="Arial"/>
          <w:lang w:eastAsia="en-GB"/>
        </w:rPr>
        <w:t xml:space="preserve">You have </w:t>
      </w:r>
      <w:r w:rsidR="0029024F" w:rsidRPr="0029024F">
        <w:rPr>
          <w:rFonts w:eastAsia="Times New Roman" w:cs="Arial"/>
          <w:lang w:eastAsia="en-GB"/>
        </w:rPr>
        <w:t xml:space="preserve">a responsibility to keep your personal details accurate and up to date and should notify </w:t>
      </w:r>
      <w:r>
        <w:rPr>
          <w:rFonts w:eastAsia="Times New Roman" w:cs="Arial"/>
          <w:lang w:eastAsia="en-GB"/>
        </w:rPr>
        <w:t xml:space="preserve">LCME of any </w:t>
      </w:r>
      <w:r w:rsidR="0029024F" w:rsidRPr="0029024F">
        <w:rPr>
          <w:rFonts w:eastAsia="Times New Roman" w:cs="Arial"/>
          <w:lang w:eastAsia="en-GB"/>
        </w:rPr>
        <w:t>changes</w:t>
      </w:r>
      <w:r>
        <w:rPr>
          <w:rFonts w:eastAsia="Times New Roman" w:cs="Arial"/>
          <w:lang w:eastAsia="en-GB"/>
        </w:rPr>
        <w:t xml:space="preserve"> via email: </w:t>
      </w:r>
      <w:hyperlink r:id="rId20" w:history="1">
        <w:r w:rsidRPr="00FA14EB">
          <w:rPr>
            <w:rStyle w:val="Hyperlink"/>
          </w:rPr>
          <w:t>LCM.exams@uwl.ac.uk</w:t>
        </w:r>
      </w:hyperlink>
      <w:r>
        <w:rPr>
          <w:rFonts w:eastAsia="Times New Roman" w:cs="Arial"/>
          <w:lang w:eastAsia="en-GB"/>
        </w:rPr>
        <w:t xml:space="preserve"> </w:t>
      </w:r>
    </w:p>
    <w:p w14:paraId="157C9E64" w14:textId="77777777" w:rsidR="0029024F" w:rsidRPr="0029024F" w:rsidRDefault="0029024F" w:rsidP="00F426B2">
      <w:pPr>
        <w:shd w:val="clear" w:color="auto" w:fill="FFFFFF"/>
        <w:spacing w:after="100" w:afterAutospacing="1"/>
        <w:ind w:left="720" w:hanging="720"/>
        <w:rPr>
          <w:rFonts w:cs="Arial"/>
        </w:rPr>
      </w:pPr>
      <w:r w:rsidRPr="0029024F">
        <w:rPr>
          <w:rFonts w:eastAsia="Times New Roman" w:cs="Arial"/>
          <w:lang w:eastAsia="en-GB"/>
        </w:rPr>
        <w:t>1</w:t>
      </w:r>
      <w:r w:rsidR="00242292">
        <w:rPr>
          <w:rFonts w:eastAsia="Times New Roman" w:cs="Arial"/>
          <w:lang w:eastAsia="en-GB"/>
        </w:rPr>
        <w:t>1</w:t>
      </w:r>
      <w:r w:rsidRPr="0029024F">
        <w:rPr>
          <w:rFonts w:eastAsia="Times New Roman" w:cs="Arial"/>
          <w:lang w:eastAsia="en-GB"/>
        </w:rPr>
        <w:t>.2</w:t>
      </w:r>
      <w:r w:rsidRPr="0029024F">
        <w:rPr>
          <w:rFonts w:eastAsia="Times New Roman" w:cs="Arial"/>
          <w:lang w:eastAsia="en-GB"/>
        </w:rPr>
        <w:tab/>
      </w:r>
      <w:r w:rsidR="00D72120">
        <w:rPr>
          <w:rFonts w:eastAsia="Times New Roman" w:cs="Arial"/>
          <w:lang w:eastAsia="en-GB"/>
        </w:rPr>
        <w:t xml:space="preserve">Teachers or exam bookers may </w:t>
      </w:r>
      <w:r w:rsidRPr="0029024F">
        <w:rPr>
          <w:rFonts w:eastAsia="Times New Roman" w:cs="Arial"/>
          <w:lang w:eastAsia="en-GB"/>
        </w:rPr>
        <w:t xml:space="preserve">have access to personal information about other individuals.  </w:t>
      </w:r>
      <w:r w:rsidR="00D72120">
        <w:rPr>
          <w:rFonts w:eastAsia="Times New Roman" w:cs="Arial"/>
          <w:lang w:eastAsia="en-GB"/>
        </w:rPr>
        <w:t>LCME stakeholders</w:t>
      </w:r>
      <w:r w:rsidRPr="0029024F">
        <w:rPr>
          <w:rFonts w:eastAsia="Times New Roman" w:cs="Arial"/>
          <w:lang w:eastAsia="en-GB"/>
        </w:rPr>
        <w:t xml:space="preserve"> are expected to treat this in a responsible and professional manner. You have responsibilities under the GDPR for any personal data relating to other people which you may access </w:t>
      </w:r>
      <w:r w:rsidR="00331812">
        <w:rPr>
          <w:rFonts w:eastAsia="Times New Roman" w:cs="Arial"/>
          <w:lang w:eastAsia="en-GB"/>
        </w:rPr>
        <w:t xml:space="preserve">during your association with LCME. </w:t>
      </w:r>
      <w:r w:rsidRPr="0029024F">
        <w:rPr>
          <w:rFonts w:eastAsia="Times New Roman" w:cs="Arial"/>
          <w:lang w:eastAsia="en-GB"/>
        </w:rPr>
        <w:t>This responsibility is in addition to any obligations arising from professional ethics or codes of conduct. Information obtained in the expectation of a duty of confidence should be treated as confidential and generally not disclosed without the subject's consent. The University will take a serious view of any breach of the GDPR by any of its members, including the consideration of disciplinary action.</w:t>
      </w:r>
    </w:p>
    <w:sectPr w:rsidR="0029024F" w:rsidRPr="0029024F" w:rsidSect="0029024F">
      <w:footerReference w:type="default" r:id="rId21"/>
      <w:pgSz w:w="11906" w:h="16838"/>
      <w:pgMar w:top="720" w:right="720" w:bottom="720"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A32F9" w14:textId="77777777" w:rsidR="0029024F" w:rsidRDefault="0029024F" w:rsidP="0029024F">
      <w:r>
        <w:separator/>
      </w:r>
    </w:p>
  </w:endnote>
  <w:endnote w:type="continuationSeparator" w:id="0">
    <w:p w14:paraId="37E293DE" w14:textId="77777777" w:rsidR="0029024F" w:rsidRDefault="0029024F" w:rsidP="0029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1553"/>
      <w:docPartObj>
        <w:docPartGallery w:val="Page Numbers (Bottom of Page)"/>
        <w:docPartUnique/>
      </w:docPartObj>
    </w:sdtPr>
    <w:sdtEndPr>
      <w:rPr>
        <w:noProof/>
      </w:rPr>
    </w:sdtEndPr>
    <w:sdtContent>
      <w:p w14:paraId="25BE553C" w14:textId="77777777" w:rsidR="003567CA" w:rsidRDefault="00D60DA7">
        <w:pPr>
          <w:pStyle w:val="Footer"/>
          <w:jc w:val="center"/>
        </w:pPr>
        <w:r>
          <w:fldChar w:fldCharType="begin"/>
        </w:r>
        <w:r>
          <w:instrText xml:space="preserve"> PAGE   \* MERGEFORMAT </w:instrText>
        </w:r>
        <w:r>
          <w:fldChar w:fldCharType="separate"/>
        </w:r>
        <w:r w:rsidR="00D24F0E">
          <w:rPr>
            <w:noProof/>
          </w:rPr>
          <w:t>3</w:t>
        </w:r>
        <w:r>
          <w:rPr>
            <w:noProof/>
          </w:rPr>
          <w:fldChar w:fldCharType="end"/>
        </w:r>
      </w:p>
    </w:sdtContent>
  </w:sdt>
  <w:p w14:paraId="11D89A98" w14:textId="77777777" w:rsidR="003567CA" w:rsidRDefault="0012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51AE6" w14:textId="77777777" w:rsidR="0029024F" w:rsidRDefault="0029024F" w:rsidP="0029024F">
      <w:r>
        <w:separator/>
      </w:r>
    </w:p>
  </w:footnote>
  <w:footnote w:type="continuationSeparator" w:id="0">
    <w:p w14:paraId="0BA1E22F" w14:textId="77777777" w:rsidR="0029024F" w:rsidRDefault="0029024F" w:rsidP="0029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A4114"/>
    <w:multiLevelType w:val="multilevel"/>
    <w:tmpl w:val="CE6EFD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8C5C72"/>
    <w:multiLevelType w:val="hybridMultilevel"/>
    <w:tmpl w:val="8A288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F63577"/>
    <w:multiLevelType w:val="multilevel"/>
    <w:tmpl w:val="AF42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B80BBB"/>
    <w:multiLevelType w:val="hybridMultilevel"/>
    <w:tmpl w:val="86F263CC"/>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4F"/>
    <w:rsid w:val="0001043F"/>
    <w:rsid w:val="000429F3"/>
    <w:rsid w:val="000534EA"/>
    <w:rsid w:val="00060AA0"/>
    <w:rsid w:val="000658C7"/>
    <w:rsid w:val="00070DAF"/>
    <w:rsid w:val="00075DF5"/>
    <w:rsid w:val="00091FAD"/>
    <w:rsid w:val="000E1E29"/>
    <w:rsid w:val="000E620B"/>
    <w:rsid w:val="000F1D40"/>
    <w:rsid w:val="0010052A"/>
    <w:rsid w:val="00125F11"/>
    <w:rsid w:val="00153AAB"/>
    <w:rsid w:val="00177800"/>
    <w:rsid w:val="001A2577"/>
    <w:rsid w:val="001A56BB"/>
    <w:rsid w:val="001B1167"/>
    <w:rsid w:val="001B3EB3"/>
    <w:rsid w:val="001C0ACA"/>
    <w:rsid w:val="001C636B"/>
    <w:rsid w:val="001E572A"/>
    <w:rsid w:val="001E6F59"/>
    <w:rsid w:val="002156DE"/>
    <w:rsid w:val="0023241C"/>
    <w:rsid w:val="0023413C"/>
    <w:rsid w:val="00242292"/>
    <w:rsid w:val="0029024F"/>
    <w:rsid w:val="002A3511"/>
    <w:rsid w:val="002E5A7B"/>
    <w:rsid w:val="002F58B3"/>
    <w:rsid w:val="00317090"/>
    <w:rsid w:val="00331812"/>
    <w:rsid w:val="00341CAB"/>
    <w:rsid w:val="00345DCE"/>
    <w:rsid w:val="003519E2"/>
    <w:rsid w:val="00356E6E"/>
    <w:rsid w:val="003B3707"/>
    <w:rsid w:val="003C623C"/>
    <w:rsid w:val="00406CF1"/>
    <w:rsid w:val="00410269"/>
    <w:rsid w:val="00457F83"/>
    <w:rsid w:val="00482B1A"/>
    <w:rsid w:val="004A1DD6"/>
    <w:rsid w:val="004A4C65"/>
    <w:rsid w:val="004F35F0"/>
    <w:rsid w:val="004F59EB"/>
    <w:rsid w:val="00507338"/>
    <w:rsid w:val="00522916"/>
    <w:rsid w:val="00546FDA"/>
    <w:rsid w:val="00553E7B"/>
    <w:rsid w:val="00566AD2"/>
    <w:rsid w:val="00567895"/>
    <w:rsid w:val="00586D93"/>
    <w:rsid w:val="005A4203"/>
    <w:rsid w:val="005B62DA"/>
    <w:rsid w:val="005C0909"/>
    <w:rsid w:val="005C74B5"/>
    <w:rsid w:val="00620D8A"/>
    <w:rsid w:val="00625641"/>
    <w:rsid w:val="0063163E"/>
    <w:rsid w:val="006456DB"/>
    <w:rsid w:val="006558FF"/>
    <w:rsid w:val="00664AD5"/>
    <w:rsid w:val="006A3FE7"/>
    <w:rsid w:val="006A59E4"/>
    <w:rsid w:val="006B0866"/>
    <w:rsid w:val="006B1B95"/>
    <w:rsid w:val="006C50FD"/>
    <w:rsid w:val="006C7478"/>
    <w:rsid w:val="006D1B95"/>
    <w:rsid w:val="006D63C7"/>
    <w:rsid w:val="006E7435"/>
    <w:rsid w:val="00706E2E"/>
    <w:rsid w:val="00710F4D"/>
    <w:rsid w:val="00717C94"/>
    <w:rsid w:val="00770094"/>
    <w:rsid w:val="007933C7"/>
    <w:rsid w:val="007B0C80"/>
    <w:rsid w:val="007D075F"/>
    <w:rsid w:val="008020B1"/>
    <w:rsid w:val="00847A32"/>
    <w:rsid w:val="008524E3"/>
    <w:rsid w:val="00861906"/>
    <w:rsid w:val="008861D4"/>
    <w:rsid w:val="008B4A81"/>
    <w:rsid w:val="008C2B55"/>
    <w:rsid w:val="008F103A"/>
    <w:rsid w:val="0090002A"/>
    <w:rsid w:val="009546A1"/>
    <w:rsid w:val="0096769F"/>
    <w:rsid w:val="009702E9"/>
    <w:rsid w:val="00976A96"/>
    <w:rsid w:val="00987042"/>
    <w:rsid w:val="009B0280"/>
    <w:rsid w:val="009B2C35"/>
    <w:rsid w:val="009C03B3"/>
    <w:rsid w:val="009F4F8C"/>
    <w:rsid w:val="00A20CDE"/>
    <w:rsid w:val="00A223E4"/>
    <w:rsid w:val="00A259AA"/>
    <w:rsid w:val="00A55AEB"/>
    <w:rsid w:val="00A706C7"/>
    <w:rsid w:val="00A84E02"/>
    <w:rsid w:val="00AB6917"/>
    <w:rsid w:val="00AD794A"/>
    <w:rsid w:val="00B104D3"/>
    <w:rsid w:val="00B34625"/>
    <w:rsid w:val="00BB721B"/>
    <w:rsid w:val="00BC54C1"/>
    <w:rsid w:val="00BD14DE"/>
    <w:rsid w:val="00BD4E20"/>
    <w:rsid w:val="00BD7FF0"/>
    <w:rsid w:val="00BF72EF"/>
    <w:rsid w:val="00C74198"/>
    <w:rsid w:val="00C7526C"/>
    <w:rsid w:val="00CA16D3"/>
    <w:rsid w:val="00CC40F5"/>
    <w:rsid w:val="00CC69BB"/>
    <w:rsid w:val="00CC775B"/>
    <w:rsid w:val="00CD401D"/>
    <w:rsid w:val="00CE54C4"/>
    <w:rsid w:val="00CF5981"/>
    <w:rsid w:val="00D00644"/>
    <w:rsid w:val="00D007EF"/>
    <w:rsid w:val="00D037D1"/>
    <w:rsid w:val="00D20A16"/>
    <w:rsid w:val="00D24BC3"/>
    <w:rsid w:val="00D24F0E"/>
    <w:rsid w:val="00D3354A"/>
    <w:rsid w:val="00D3601E"/>
    <w:rsid w:val="00D60DA7"/>
    <w:rsid w:val="00D72120"/>
    <w:rsid w:val="00D9098B"/>
    <w:rsid w:val="00DA40B8"/>
    <w:rsid w:val="00DB069F"/>
    <w:rsid w:val="00DC0AC3"/>
    <w:rsid w:val="00DC5933"/>
    <w:rsid w:val="00DD1BD9"/>
    <w:rsid w:val="00DD2DBC"/>
    <w:rsid w:val="00DD438E"/>
    <w:rsid w:val="00DD615E"/>
    <w:rsid w:val="00E011B7"/>
    <w:rsid w:val="00E07B4B"/>
    <w:rsid w:val="00E3143A"/>
    <w:rsid w:val="00E40B4A"/>
    <w:rsid w:val="00E4323B"/>
    <w:rsid w:val="00E46893"/>
    <w:rsid w:val="00E51C73"/>
    <w:rsid w:val="00EB0B05"/>
    <w:rsid w:val="00F03B5D"/>
    <w:rsid w:val="00F14518"/>
    <w:rsid w:val="00F32E1E"/>
    <w:rsid w:val="00F412B3"/>
    <w:rsid w:val="00F426B2"/>
    <w:rsid w:val="00F56075"/>
    <w:rsid w:val="00F77234"/>
    <w:rsid w:val="00F8006E"/>
    <w:rsid w:val="00F81CEA"/>
    <w:rsid w:val="00FA060A"/>
    <w:rsid w:val="00FA14EB"/>
    <w:rsid w:val="00FB5F13"/>
    <w:rsid w:val="00FC2451"/>
    <w:rsid w:val="00FE16BB"/>
    <w:rsid w:val="00FE7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45CE"/>
  <w15:chartTrackingRefBased/>
  <w15:docId w15:val="{2BEF574D-6C0C-45B2-901F-B1351302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F4E79" w:themeColor="accent1" w:themeShade="8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024F"/>
    <w:pPr>
      <w:tabs>
        <w:tab w:val="center" w:pos="4513"/>
        <w:tab w:val="right" w:pos="9026"/>
      </w:tabs>
    </w:pPr>
    <w:rPr>
      <w:color w:val="auto"/>
    </w:rPr>
  </w:style>
  <w:style w:type="character" w:customStyle="1" w:styleId="FooterChar">
    <w:name w:val="Footer Char"/>
    <w:basedOn w:val="DefaultParagraphFont"/>
    <w:link w:val="Footer"/>
    <w:uiPriority w:val="99"/>
    <w:rsid w:val="0029024F"/>
    <w:rPr>
      <w:color w:val="auto"/>
    </w:rPr>
  </w:style>
  <w:style w:type="table" w:styleId="TableGrid">
    <w:name w:val="Table Grid"/>
    <w:basedOn w:val="TableNormal"/>
    <w:uiPriority w:val="39"/>
    <w:rsid w:val="0029024F"/>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24F"/>
    <w:pPr>
      <w:tabs>
        <w:tab w:val="center" w:pos="4513"/>
        <w:tab w:val="right" w:pos="9026"/>
      </w:tabs>
    </w:pPr>
  </w:style>
  <w:style w:type="character" w:customStyle="1" w:styleId="HeaderChar">
    <w:name w:val="Header Char"/>
    <w:basedOn w:val="DefaultParagraphFont"/>
    <w:link w:val="Header"/>
    <w:uiPriority w:val="99"/>
    <w:rsid w:val="0029024F"/>
  </w:style>
  <w:style w:type="character" w:styleId="Hyperlink">
    <w:name w:val="Hyperlink"/>
    <w:basedOn w:val="DefaultParagraphFont"/>
    <w:uiPriority w:val="99"/>
    <w:unhideWhenUsed/>
    <w:rsid w:val="00A55AEB"/>
    <w:rPr>
      <w:color w:val="0563C1" w:themeColor="hyperlink"/>
      <w:u w:val="single"/>
    </w:rPr>
  </w:style>
  <w:style w:type="paragraph" w:styleId="BalloonText">
    <w:name w:val="Balloon Text"/>
    <w:basedOn w:val="Normal"/>
    <w:link w:val="BalloonTextChar"/>
    <w:uiPriority w:val="99"/>
    <w:semiHidden/>
    <w:unhideWhenUsed/>
    <w:rsid w:val="00331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12"/>
    <w:rPr>
      <w:rFonts w:ascii="Segoe UI" w:hAnsi="Segoe UI" w:cs="Segoe UI"/>
      <w:sz w:val="18"/>
      <w:szCs w:val="18"/>
    </w:rPr>
  </w:style>
  <w:style w:type="paragraph" w:styleId="ListParagraph">
    <w:name w:val="List Paragraph"/>
    <w:basedOn w:val="Normal"/>
    <w:uiPriority w:val="34"/>
    <w:qFormat/>
    <w:rsid w:val="00FA060A"/>
    <w:pPr>
      <w:ind w:left="720"/>
      <w:contextualSpacing/>
    </w:pPr>
  </w:style>
  <w:style w:type="character" w:styleId="UnresolvedMention">
    <w:name w:val="Unresolved Mention"/>
    <w:basedOn w:val="DefaultParagraphFont"/>
    <w:uiPriority w:val="99"/>
    <w:semiHidden/>
    <w:unhideWhenUsed/>
    <w:rsid w:val="001B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l.ac.uk/sites/default/files/Departments/About-us/Web/PDF/policies/policy-on-data-protection.pdf" TargetMode="External"/><Relationship Id="rId13" Type="http://schemas.openxmlformats.org/officeDocument/2006/relationships/hyperlink" Target="https://www.uwl.ac.uk/about-us/policies-and-regulations" TargetMode="External"/><Relationship Id="rId18" Type="http://schemas.openxmlformats.org/officeDocument/2006/relationships/hyperlink" Target="mailto:university.secretary@uwl.ac.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co.org.uk/what_we_cover/register_of_data_controllers" TargetMode="External"/><Relationship Id="rId12" Type="http://schemas.openxmlformats.org/officeDocument/2006/relationships/hyperlink" Target="https://lcme.uwl.ac.uk/upload-work" TargetMode="External"/><Relationship Id="rId17"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http://www.city.ac.uk/about/city-information/legal/how-to-access-information" TargetMode="External"/><Relationship Id="rId20" Type="http://schemas.openxmlformats.org/officeDocument/2006/relationships/hyperlink" Target="mailto:LCM.exams@uw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gt.org/" TargetMode="External"/><Relationship Id="rId5" Type="http://schemas.openxmlformats.org/officeDocument/2006/relationships/footnotes" Target="footnotes.xml"/><Relationship Id="rId15" Type="http://schemas.openxmlformats.org/officeDocument/2006/relationships/hyperlink" Target="https://www.uwl.ac.uk/about-us/policies-and-regulations" TargetMode="External"/><Relationship Id="rId23" Type="http://schemas.openxmlformats.org/officeDocument/2006/relationships/theme" Target="theme/theme1.xml"/><Relationship Id="rId10" Type="http://schemas.openxmlformats.org/officeDocument/2006/relationships/hyperlink" Target="https://uwl.autosmarttech.org/login" TargetMode="External"/><Relationship Id="rId19"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eric.uwl.ac.uk" TargetMode="External"/><Relationship Id="rId14" Type="http://schemas.openxmlformats.org/officeDocument/2006/relationships/hyperlink" Target="http://lcme.uwl.ac.uk/privacy-and-cook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Marchant</dc:creator>
  <cp:keywords/>
  <dc:description/>
  <cp:lastModifiedBy>Alexandra Marchant</cp:lastModifiedBy>
  <cp:revision>3</cp:revision>
  <cp:lastPrinted>2018-05-18T08:38:00Z</cp:lastPrinted>
  <dcterms:created xsi:type="dcterms:W3CDTF">2021-03-12T12:35:00Z</dcterms:created>
  <dcterms:modified xsi:type="dcterms:W3CDTF">2021-03-12T12:35:00Z</dcterms:modified>
</cp:coreProperties>
</file>